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78C7F" w14:textId="387370A1" w:rsidR="001A7ECF" w:rsidRDefault="001A7ECF" w:rsidP="003C49F1">
      <w:pPr>
        <w:pStyle w:val="Corpotesto"/>
        <w:spacing w:before="1"/>
        <w:ind w:left="0"/>
        <w:rPr>
          <w:rFonts w:asciiTheme="minorHAnsi" w:hAnsiTheme="minorHAnsi"/>
          <w:sz w:val="20"/>
          <w:szCs w:val="20"/>
          <w:lang w:val="tr-TR"/>
        </w:rPr>
      </w:pPr>
    </w:p>
    <w:p w14:paraId="6B5AE6C5" w14:textId="77777777" w:rsidR="00045BF0" w:rsidRDefault="00045BF0" w:rsidP="00045BF0">
      <w:pPr>
        <w:jc w:val="center"/>
        <w:rPr>
          <w:bCs/>
          <w:u w:val="single"/>
          <w:lang w:val="fr-FR"/>
        </w:rPr>
      </w:pPr>
    </w:p>
    <w:p w14:paraId="4975FF17" w14:textId="77777777" w:rsidR="00045BF0" w:rsidRDefault="00045BF0" w:rsidP="00045BF0">
      <w:pPr>
        <w:jc w:val="center"/>
        <w:rPr>
          <w:bCs/>
          <w:u w:val="single"/>
          <w:lang w:val="fr-FR"/>
        </w:rPr>
      </w:pPr>
    </w:p>
    <w:tbl>
      <w:tblPr>
        <w:tblStyle w:val="Grigliatabella"/>
        <w:tblW w:w="0" w:type="auto"/>
        <w:tblLook w:val="04A0" w:firstRow="1" w:lastRow="0" w:firstColumn="1" w:lastColumn="0" w:noHBand="0" w:noVBand="1"/>
      </w:tblPr>
      <w:tblGrid>
        <w:gridCol w:w="4508"/>
        <w:gridCol w:w="4508"/>
      </w:tblGrid>
      <w:tr w:rsidR="006772C9" w:rsidRPr="00763DE6" w14:paraId="6A7E0242" w14:textId="77777777" w:rsidTr="005F57DC">
        <w:tc>
          <w:tcPr>
            <w:tcW w:w="4508" w:type="dxa"/>
          </w:tcPr>
          <w:p w14:paraId="155D524E" w14:textId="3CF7A73F" w:rsidR="006772C9" w:rsidRPr="00922680" w:rsidRDefault="00922680" w:rsidP="006C4D60">
            <w:pPr>
              <w:pStyle w:val="TableParagraph"/>
              <w:spacing w:line="225" w:lineRule="exact"/>
              <w:jc w:val="center"/>
              <w:rPr>
                <w:b/>
                <w:lang w:val="fr-FR"/>
              </w:rPr>
            </w:pPr>
            <w:r w:rsidRPr="00922680">
              <w:rPr>
                <w:b/>
                <w:lang w:val="fr-FR"/>
              </w:rPr>
              <w:t>Note d’information sur le traitement des données conformément aux articles 13 et 14 du Règlement UE 2016/679 (RGPD)</w:t>
            </w:r>
          </w:p>
        </w:tc>
        <w:tc>
          <w:tcPr>
            <w:tcW w:w="4508" w:type="dxa"/>
          </w:tcPr>
          <w:p w14:paraId="382B26D8" w14:textId="77777777" w:rsidR="006772C9" w:rsidRPr="004A6846" w:rsidRDefault="006772C9" w:rsidP="006C4D60">
            <w:pPr>
              <w:pStyle w:val="TableParagraph"/>
              <w:spacing w:line="225" w:lineRule="exact"/>
              <w:ind w:left="107"/>
              <w:jc w:val="center"/>
              <w:rPr>
                <w:rFonts w:ascii="Times New Roman"/>
                <w:sz w:val="20"/>
                <w:lang w:val="en-GB"/>
              </w:rPr>
            </w:pPr>
            <w:r w:rsidRPr="0092729B">
              <w:rPr>
                <w:b/>
                <w:lang w:val="en-GB"/>
              </w:rPr>
              <w:t>Privacy</w:t>
            </w:r>
            <w:r w:rsidRPr="0092729B">
              <w:rPr>
                <w:b/>
                <w:spacing w:val="-8"/>
                <w:lang w:val="en-GB"/>
              </w:rPr>
              <w:t xml:space="preserve"> </w:t>
            </w:r>
            <w:r w:rsidRPr="0092729B">
              <w:rPr>
                <w:b/>
                <w:lang w:val="en-GB"/>
              </w:rPr>
              <w:t>Policy</w:t>
            </w:r>
            <w:r w:rsidRPr="0092729B">
              <w:rPr>
                <w:b/>
                <w:spacing w:val="-9"/>
                <w:lang w:val="en-GB"/>
              </w:rPr>
              <w:t xml:space="preserve"> </w:t>
            </w:r>
            <w:r w:rsidRPr="0092729B">
              <w:rPr>
                <w:b/>
                <w:lang w:val="en-GB"/>
              </w:rPr>
              <w:t>regarding</w:t>
            </w:r>
            <w:r w:rsidRPr="0092729B">
              <w:rPr>
                <w:b/>
                <w:spacing w:val="-7"/>
                <w:lang w:val="en-GB"/>
              </w:rPr>
              <w:t xml:space="preserve"> </w:t>
            </w:r>
            <w:r w:rsidRPr="0092729B">
              <w:rPr>
                <w:b/>
                <w:lang w:val="en-GB"/>
              </w:rPr>
              <w:t>the</w:t>
            </w:r>
            <w:r w:rsidRPr="0092729B">
              <w:rPr>
                <w:b/>
                <w:spacing w:val="-9"/>
                <w:lang w:val="en-GB"/>
              </w:rPr>
              <w:t xml:space="preserve"> </w:t>
            </w:r>
            <w:r w:rsidRPr="0092729B">
              <w:rPr>
                <w:b/>
                <w:lang w:val="en-GB"/>
              </w:rPr>
              <w:t>processing</w:t>
            </w:r>
            <w:r w:rsidRPr="0092729B">
              <w:rPr>
                <w:b/>
                <w:spacing w:val="-7"/>
                <w:lang w:val="en-GB"/>
              </w:rPr>
              <w:t xml:space="preserve"> </w:t>
            </w:r>
            <w:r w:rsidRPr="0092729B">
              <w:rPr>
                <w:b/>
                <w:lang w:val="en-GB"/>
              </w:rPr>
              <w:t>of</w:t>
            </w:r>
            <w:r w:rsidRPr="0092729B">
              <w:rPr>
                <w:b/>
                <w:spacing w:val="-7"/>
                <w:lang w:val="en-GB"/>
              </w:rPr>
              <w:t xml:space="preserve"> </w:t>
            </w:r>
            <w:r w:rsidRPr="0092729B">
              <w:rPr>
                <w:b/>
                <w:spacing w:val="-4"/>
                <w:lang w:val="en-GB"/>
              </w:rPr>
              <w:t>data</w:t>
            </w:r>
            <w:r>
              <w:rPr>
                <w:b/>
                <w:spacing w:val="-4"/>
                <w:lang w:val="en-GB"/>
              </w:rPr>
              <w:t xml:space="preserve"> </w:t>
            </w:r>
            <w:r w:rsidRPr="0092729B">
              <w:rPr>
                <w:b/>
                <w:lang w:val="en-GB"/>
              </w:rPr>
              <w:t>pursuant</w:t>
            </w:r>
            <w:r w:rsidRPr="0092729B">
              <w:rPr>
                <w:b/>
                <w:spacing w:val="80"/>
                <w:lang w:val="en-GB"/>
              </w:rPr>
              <w:t xml:space="preserve"> </w:t>
            </w:r>
            <w:r w:rsidRPr="0092729B">
              <w:rPr>
                <w:b/>
                <w:lang w:val="en-GB"/>
              </w:rPr>
              <w:t>to</w:t>
            </w:r>
            <w:r w:rsidRPr="0092729B">
              <w:rPr>
                <w:b/>
                <w:spacing w:val="80"/>
                <w:lang w:val="en-GB"/>
              </w:rPr>
              <w:t xml:space="preserve"> </w:t>
            </w:r>
            <w:r w:rsidRPr="0092729B">
              <w:rPr>
                <w:b/>
                <w:lang w:val="en-GB"/>
              </w:rPr>
              <w:t>Article</w:t>
            </w:r>
            <w:r>
              <w:rPr>
                <w:b/>
                <w:lang w:val="en-GB"/>
              </w:rPr>
              <w:t>s</w:t>
            </w:r>
            <w:r w:rsidRPr="0092729B">
              <w:rPr>
                <w:b/>
                <w:spacing w:val="80"/>
                <w:lang w:val="en-GB"/>
              </w:rPr>
              <w:t xml:space="preserve"> </w:t>
            </w:r>
            <w:r w:rsidRPr="0092729B">
              <w:rPr>
                <w:b/>
                <w:lang w:val="en-GB"/>
              </w:rPr>
              <w:t>13</w:t>
            </w:r>
            <w:r>
              <w:rPr>
                <w:b/>
                <w:lang w:val="en-GB"/>
              </w:rPr>
              <w:t xml:space="preserve"> and 14</w:t>
            </w:r>
            <w:r w:rsidRPr="0092729B">
              <w:rPr>
                <w:b/>
                <w:spacing w:val="80"/>
                <w:lang w:val="en-GB"/>
              </w:rPr>
              <w:t xml:space="preserve"> </w:t>
            </w:r>
            <w:r w:rsidRPr="0092729B">
              <w:rPr>
                <w:b/>
                <w:lang w:val="en-GB"/>
              </w:rPr>
              <w:t>of</w:t>
            </w:r>
            <w:r w:rsidRPr="0092729B">
              <w:rPr>
                <w:b/>
                <w:spacing w:val="80"/>
                <w:lang w:val="en-GB"/>
              </w:rPr>
              <w:t xml:space="preserve"> </w:t>
            </w:r>
            <w:r w:rsidRPr="0092729B">
              <w:rPr>
                <w:b/>
                <w:lang w:val="en-GB"/>
              </w:rPr>
              <w:t>EU</w:t>
            </w:r>
            <w:r w:rsidRPr="0092729B">
              <w:rPr>
                <w:b/>
                <w:spacing w:val="80"/>
                <w:lang w:val="en-GB"/>
              </w:rPr>
              <w:t xml:space="preserve"> </w:t>
            </w:r>
            <w:r w:rsidRPr="0092729B">
              <w:rPr>
                <w:b/>
                <w:lang w:val="en-GB"/>
              </w:rPr>
              <w:t>regulation</w:t>
            </w:r>
            <w:r w:rsidRPr="0092729B">
              <w:rPr>
                <w:b/>
                <w:spacing w:val="40"/>
                <w:lang w:val="en-GB"/>
              </w:rPr>
              <w:t xml:space="preserve"> </w:t>
            </w:r>
            <w:r w:rsidRPr="0092729B">
              <w:rPr>
                <w:b/>
                <w:spacing w:val="-2"/>
                <w:lang w:val="en-GB"/>
              </w:rPr>
              <w:t>2016/679</w:t>
            </w:r>
            <w:r>
              <w:rPr>
                <w:b/>
                <w:spacing w:val="-2"/>
                <w:lang w:val="en-GB"/>
              </w:rPr>
              <w:t xml:space="preserve"> (GDPR)</w:t>
            </w:r>
          </w:p>
        </w:tc>
      </w:tr>
      <w:tr w:rsidR="006772C9" w:rsidRPr="004A6846" w14:paraId="14952846" w14:textId="77777777" w:rsidTr="005F57DC">
        <w:trPr>
          <w:trHeight w:val="499"/>
        </w:trPr>
        <w:tc>
          <w:tcPr>
            <w:tcW w:w="4508" w:type="dxa"/>
          </w:tcPr>
          <w:p w14:paraId="7F299D5A" w14:textId="4F5740FF" w:rsidR="006772C9" w:rsidRPr="004A6846" w:rsidRDefault="005D0553" w:rsidP="006C4D60">
            <w:pPr>
              <w:pStyle w:val="TableParagraph"/>
              <w:spacing w:before="100"/>
              <w:rPr>
                <w:rFonts w:ascii="Times New Roman"/>
                <w:sz w:val="20"/>
                <w:lang w:val="en-GB"/>
              </w:rPr>
            </w:pPr>
            <w:proofErr w:type="spellStart"/>
            <w:r w:rsidRPr="005D0553">
              <w:rPr>
                <w:b/>
              </w:rPr>
              <w:t>Responsable</w:t>
            </w:r>
            <w:proofErr w:type="spellEnd"/>
            <w:r w:rsidRPr="005D0553">
              <w:rPr>
                <w:b/>
              </w:rPr>
              <w:t xml:space="preserve"> du </w:t>
            </w:r>
            <w:proofErr w:type="spellStart"/>
            <w:r w:rsidRPr="005D0553">
              <w:rPr>
                <w:b/>
              </w:rPr>
              <w:t>traitement</w:t>
            </w:r>
            <w:proofErr w:type="spellEnd"/>
          </w:p>
        </w:tc>
        <w:tc>
          <w:tcPr>
            <w:tcW w:w="4508" w:type="dxa"/>
          </w:tcPr>
          <w:p w14:paraId="7A867DCD" w14:textId="77777777" w:rsidR="006772C9" w:rsidRPr="004A6846" w:rsidRDefault="006772C9" w:rsidP="006C4D60">
            <w:pPr>
              <w:pStyle w:val="TableParagraph"/>
              <w:spacing w:before="100"/>
              <w:ind w:left="107"/>
              <w:rPr>
                <w:rFonts w:ascii="Times New Roman"/>
                <w:sz w:val="20"/>
                <w:lang w:val="en-GB"/>
              </w:rPr>
            </w:pPr>
            <w:r w:rsidRPr="0092729B">
              <w:rPr>
                <w:b/>
                <w:lang w:val="en-GB"/>
              </w:rPr>
              <w:t>Data</w:t>
            </w:r>
            <w:r w:rsidRPr="0092729B">
              <w:rPr>
                <w:b/>
                <w:spacing w:val="-2"/>
                <w:lang w:val="en-GB"/>
              </w:rPr>
              <w:t xml:space="preserve"> Controller</w:t>
            </w:r>
          </w:p>
        </w:tc>
      </w:tr>
      <w:tr w:rsidR="006772C9" w:rsidRPr="00763DE6" w14:paraId="2A851C4E" w14:textId="77777777" w:rsidTr="005F57DC">
        <w:tc>
          <w:tcPr>
            <w:tcW w:w="4508" w:type="dxa"/>
          </w:tcPr>
          <w:p w14:paraId="1AE2FB44" w14:textId="77777777" w:rsidR="005D0553" w:rsidRPr="005D0553" w:rsidRDefault="005D0553" w:rsidP="005D0553">
            <w:pPr>
              <w:pStyle w:val="TableParagraph"/>
              <w:spacing w:before="118"/>
              <w:ind w:right="105"/>
              <w:jc w:val="both"/>
              <w:rPr>
                <w:lang w:val="fr-FR"/>
              </w:rPr>
            </w:pPr>
            <w:r w:rsidRPr="005D0553">
              <w:rPr>
                <w:lang w:val="fr-FR"/>
              </w:rPr>
              <w:t>Cher Fournisseur,</w:t>
            </w:r>
          </w:p>
          <w:p w14:paraId="10CE2D1B" w14:textId="0303BA38" w:rsidR="005D0553" w:rsidRPr="005D0553" w:rsidRDefault="005D0553" w:rsidP="005D0553">
            <w:pPr>
              <w:pStyle w:val="TableParagraph"/>
              <w:spacing w:before="118"/>
              <w:ind w:right="105"/>
              <w:jc w:val="both"/>
              <w:rPr>
                <w:lang w:val="fr-FR"/>
              </w:rPr>
            </w:pPr>
            <w:r w:rsidRPr="005D0553">
              <w:rPr>
                <w:lang w:val="fr-FR"/>
              </w:rPr>
              <w:t xml:space="preserve">Nous vous informons que, conformément au Règlement UE 2016/679 (ci-après : « </w:t>
            </w:r>
            <w:r w:rsidRPr="005D0553">
              <w:rPr>
                <w:b/>
                <w:bCs/>
                <w:lang w:val="fr-FR"/>
              </w:rPr>
              <w:t>Règlement</w:t>
            </w:r>
            <w:r w:rsidRPr="005D0553">
              <w:rPr>
                <w:lang w:val="fr-FR"/>
              </w:rPr>
              <w:t xml:space="preserve"> » ou « </w:t>
            </w:r>
            <w:r w:rsidRPr="005D0553">
              <w:rPr>
                <w:b/>
                <w:bCs/>
                <w:lang w:val="fr-FR"/>
              </w:rPr>
              <w:t>RGPD</w:t>
            </w:r>
            <w:r w:rsidRPr="005D0553">
              <w:rPr>
                <w:lang w:val="fr-FR"/>
              </w:rPr>
              <w:t xml:space="preserve"> »), vos données personnelles seront traitées par CID </w:t>
            </w:r>
            <w:proofErr w:type="spellStart"/>
            <w:r w:rsidRPr="005D0553">
              <w:rPr>
                <w:lang w:val="fr-FR"/>
              </w:rPr>
              <w:t>SpA</w:t>
            </w:r>
            <w:proofErr w:type="spellEnd"/>
            <w:r w:rsidRPr="005D0553">
              <w:rPr>
                <w:lang w:val="fr-FR"/>
              </w:rPr>
              <w:t xml:space="preserve"> – Via per </w:t>
            </w:r>
            <w:proofErr w:type="spellStart"/>
            <w:r w:rsidRPr="005D0553">
              <w:rPr>
                <w:lang w:val="fr-FR"/>
              </w:rPr>
              <w:t>Crescentino</w:t>
            </w:r>
            <w:proofErr w:type="spellEnd"/>
            <w:r w:rsidRPr="005D0553">
              <w:rPr>
                <w:lang w:val="fr-FR"/>
              </w:rPr>
              <w:t xml:space="preserve">, s/n – 13040 </w:t>
            </w:r>
            <w:proofErr w:type="spellStart"/>
            <w:r w:rsidRPr="005D0553">
              <w:rPr>
                <w:lang w:val="fr-FR"/>
              </w:rPr>
              <w:t>Saluggia</w:t>
            </w:r>
            <w:proofErr w:type="spellEnd"/>
            <w:r w:rsidRPr="005D0553">
              <w:rPr>
                <w:lang w:val="fr-FR"/>
              </w:rPr>
              <w:t xml:space="preserve"> (VC) en qualité de responsable du traitement (« </w:t>
            </w:r>
            <w:r w:rsidRPr="005D0553">
              <w:rPr>
                <w:b/>
                <w:bCs/>
                <w:lang w:val="fr-FR"/>
              </w:rPr>
              <w:t xml:space="preserve">Responsable </w:t>
            </w:r>
            <w:r w:rsidRPr="005D0553">
              <w:rPr>
                <w:lang w:val="fr-FR"/>
              </w:rPr>
              <w:t>»).</w:t>
            </w:r>
          </w:p>
          <w:p w14:paraId="0212FCF6" w14:textId="7315802C" w:rsidR="006772C9" w:rsidRPr="005D0553" w:rsidRDefault="006772C9" w:rsidP="006C4D60">
            <w:pPr>
              <w:pStyle w:val="TableParagraph"/>
              <w:spacing w:before="118"/>
              <w:ind w:right="105"/>
              <w:rPr>
                <w:rFonts w:ascii="Times New Roman"/>
                <w:sz w:val="20"/>
                <w:lang w:val="fr-FR"/>
              </w:rPr>
            </w:pPr>
          </w:p>
        </w:tc>
        <w:tc>
          <w:tcPr>
            <w:tcW w:w="4508" w:type="dxa"/>
          </w:tcPr>
          <w:p w14:paraId="2D7F07B7" w14:textId="77777777" w:rsidR="006772C9" w:rsidRDefault="006772C9" w:rsidP="006C4D60">
            <w:pPr>
              <w:pStyle w:val="TableParagraph"/>
              <w:spacing w:before="118"/>
              <w:ind w:left="107" w:right="156"/>
              <w:rPr>
                <w:lang w:val="en-GB"/>
              </w:rPr>
            </w:pPr>
            <w:r>
              <w:rPr>
                <w:lang w:val="en-GB"/>
              </w:rPr>
              <w:t>Dear Supplier,</w:t>
            </w:r>
          </w:p>
          <w:p w14:paraId="7D57C09C" w14:textId="77777777" w:rsidR="006772C9" w:rsidRPr="004A6846" w:rsidRDefault="006772C9" w:rsidP="006C4D60">
            <w:pPr>
              <w:pStyle w:val="TableParagraph"/>
              <w:spacing w:before="118"/>
              <w:ind w:left="107" w:right="156"/>
              <w:rPr>
                <w:rFonts w:ascii="Times New Roman"/>
                <w:sz w:val="20"/>
                <w:lang w:val="en-GB"/>
              </w:rPr>
            </w:pPr>
            <w:r w:rsidRPr="0092729B">
              <w:rPr>
                <w:lang w:val="en-GB"/>
              </w:rPr>
              <w:t>We</w:t>
            </w:r>
            <w:r w:rsidRPr="0092729B">
              <w:rPr>
                <w:spacing w:val="-1"/>
                <w:lang w:val="en-GB"/>
              </w:rPr>
              <w:t xml:space="preserve"> </w:t>
            </w:r>
            <w:r w:rsidRPr="0092729B">
              <w:rPr>
                <w:lang w:val="en-GB"/>
              </w:rPr>
              <w:t>inform</w:t>
            </w:r>
            <w:r w:rsidRPr="0092729B">
              <w:rPr>
                <w:spacing w:val="-3"/>
                <w:lang w:val="en-GB"/>
              </w:rPr>
              <w:t xml:space="preserve"> </w:t>
            </w:r>
            <w:r w:rsidRPr="0092729B">
              <w:rPr>
                <w:lang w:val="en-GB"/>
              </w:rPr>
              <w:t>you</w:t>
            </w:r>
            <w:r w:rsidRPr="0092729B">
              <w:rPr>
                <w:spacing w:val="-5"/>
                <w:lang w:val="en-GB"/>
              </w:rPr>
              <w:t xml:space="preserve"> </w:t>
            </w:r>
            <w:r w:rsidRPr="0092729B">
              <w:rPr>
                <w:lang w:val="en-GB"/>
              </w:rPr>
              <w:t>that,</w:t>
            </w:r>
            <w:r w:rsidRPr="0092729B">
              <w:rPr>
                <w:spacing w:val="-1"/>
                <w:lang w:val="en-GB"/>
              </w:rPr>
              <w:t xml:space="preserve"> </w:t>
            </w:r>
            <w:r w:rsidRPr="0092729B">
              <w:rPr>
                <w:lang w:val="en-GB"/>
              </w:rPr>
              <w:t>pursuant</w:t>
            </w:r>
            <w:r w:rsidRPr="0092729B">
              <w:rPr>
                <w:spacing w:val="-1"/>
                <w:lang w:val="en-GB"/>
              </w:rPr>
              <w:t xml:space="preserve"> </w:t>
            </w:r>
            <w:r w:rsidRPr="0092729B">
              <w:rPr>
                <w:lang w:val="en-GB"/>
              </w:rPr>
              <w:t>to</w:t>
            </w:r>
            <w:r w:rsidRPr="0092729B">
              <w:rPr>
                <w:spacing w:val="-3"/>
                <w:lang w:val="en-GB"/>
              </w:rPr>
              <w:t xml:space="preserve"> </w:t>
            </w:r>
            <w:r w:rsidRPr="0092729B">
              <w:rPr>
                <w:lang w:val="en-GB"/>
              </w:rPr>
              <w:t>EU</w:t>
            </w:r>
            <w:r w:rsidRPr="0092729B">
              <w:rPr>
                <w:spacing w:val="-2"/>
                <w:lang w:val="en-GB"/>
              </w:rPr>
              <w:t xml:space="preserve"> </w:t>
            </w:r>
            <w:r w:rsidRPr="0092729B">
              <w:rPr>
                <w:lang w:val="en-GB"/>
              </w:rPr>
              <w:t>Regulation 2016/679 (hereafter “</w:t>
            </w:r>
            <w:r w:rsidRPr="0092729B">
              <w:rPr>
                <w:b/>
                <w:lang w:val="en-GB"/>
              </w:rPr>
              <w:t>Regulation</w:t>
            </w:r>
            <w:r w:rsidRPr="0092729B">
              <w:rPr>
                <w:lang w:val="en-GB"/>
              </w:rPr>
              <w:t>”</w:t>
            </w:r>
            <w:r>
              <w:rPr>
                <w:lang w:val="en-GB"/>
              </w:rPr>
              <w:t xml:space="preserve"> or “</w:t>
            </w:r>
            <w:r w:rsidRPr="00FB4931">
              <w:rPr>
                <w:b/>
                <w:bCs/>
                <w:lang w:val="en-GB"/>
              </w:rPr>
              <w:t>GDPR</w:t>
            </w:r>
            <w:r>
              <w:rPr>
                <w:lang w:val="en-GB"/>
              </w:rPr>
              <w:t>”</w:t>
            </w:r>
            <w:r w:rsidRPr="0092729B">
              <w:rPr>
                <w:lang w:val="en-GB"/>
              </w:rPr>
              <w:t xml:space="preserve">), your personal data shall be processed by CID </w:t>
            </w:r>
            <w:proofErr w:type="spellStart"/>
            <w:r w:rsidRPr="0092729B">
              <w:rPr>
                <w:lang w:val="en-GB"/>
              </w:rPr>
              <w:t>SpA</w:t>
            </w:r>
            <w:proofErr w:type="spellEnd"/>
            <w:r w:rsidRPr="0092729B">
              <w:rPr>
                <w:lang w:val="en-GB"/>
              </w:rPr>
              <w:t xml:space="preserve">, Via </w:t>
            </w:r>
            <w:proofErr w:type="spellStart"/>
            <w:r w:rsidRPr="0092729B">
              <w:rPr>
                <w:lang w:val="en-GB"/>
              </w:rPr>
              <w:t>Crescentino</w:t>
            </w:r>
            <w:proofErr w:type="spellEnd"/>
            <w:r w:rsidRPr="0092729B">
              <w:rPr>
                <w:lang w:val="en-GB"/>
              </w:rPr>
              <w:t xml:space="preserve">, s/n – 13040 </w:t>
            </w:r>
            <w:proofErr w:type="spellStart"/>
            <w:r w:rsidRPr="0092729B">
              <w:rPr>
                <w:lang w:val="en-GB"/>
              </w:rPr>
              <w:t>Saluggia</w:t>
            </w:r>
            <w:proofErr w:type="spellEnd"/>
            <w:r w:rsidRPr="0092729B">
              <w:rPr>
                <w:lang w:val="en-GB"/>
              </w:rPr>
              <w:t xml:space="preserve"> (VC) </w:t>
            </w:r>
            <w:r>
              <w:rPr>
                <w:lang w:val="en-GB"/>
              </w:rPr>
              <w:t>as</w:t>
            </w:r>
            <w:r w:rsidRPr="0092729B">
              <w:rPr>
                <w:spacing w:val="-12"/>
                <w:lang w:val="en-GB"/>
              </w:rPr>
              <w:t xml:space="preserve"> </w:t>
            </w:r>
            <w:r w:rsidRPr="0092729B">
              <w:rPr>
                <w:lang w:val="en-GB"/>
              </w:rPr>
              <w:t>Data</w:t>
            </w:r>
            <w:r w:rsidRPr="0092729B">
              <w:rPr>
                <w:spacing w:val="-9"/>
                <w:lang w:val="en-GB"/>
              </w:rPr>
              <w:t xml:space="preserve"> </w:t>
            </w:r>
            <w:r w:rsidRPr="0092729B">
              <w:rPr>
                <w:lang w:val="en-GB"/>
              </w:rPr>
              <w:t>Controller</w:t>
            </w:r>
            <w:r w:rsidRPr="0092729B">
              <w:rPr>
                <w:spacing w:val="-12"/>
                <w:lang w:val="en-GB"/>
              </w:rPr>
              <w:t xml:space="preserve"> </w:t>
            </w:r>
            <w:r w:rsidRPr="0092729B">
              <w:rPr>
                <w:lang w:val="en-GB"/>
              </w:rPr>
              <w:t>(hereafter</w:t>
            </w:r>
            <w:r w:rsidRPr="0092729B">
              <w:rPr>
                <w:spacing w:val="-13"/>
                <w:lang w:val="en-GB"/>
              </w:rPr>
              <w:t xml:space="preserve"> </w:t>
            </w:r>
            <w:r w:rsidRPr="0092729B">
              <w:rPr>
                <w:lang w:val="en-GB"/>
              </w:rPr>
              <w:t>“</w:t>
            </w:r>
            <w:r w:rsidRPr="0092729B">
              <w:rPr>
                <w:b/>
                <w:lang w:val="en-GB"/>
              </w:rPr>
              <w:t>Data</w:t>
            </w:r>
            <w:r w:rsidRPr="0092729B">
              <w:rPr>
                <w:b/>
                <w:spacing w:val="-10"/>
                <w:lang w:val="en-GB"/>
              </w:rPr>
              <w:t xml:space="preserve"> </w:t>
            </w:r>
            <w:r w:rsidRPr="0092729B">
              <w:rPr>
                <w:b/>
                <w:lang w:val="en-GB"/>
              </w:rPr>
              <w:t>Con</w:t>
            </w:r>
            <w:r w:rsidRPr="0092729B">
              <w:rPr>
                <w:b/>
                <w:spacing w:val="-2"/>
                <w:lang w:val="en-GB"/>
              </w:rPr>
              <w:t>troller</w:t>
            </w:r>
            <w:r w:rsidRPr="0092729B">
              <w:rPr>
                <w:spacing w:val="-2"/>
                <w:lang w:val="en-GB"/>
              </w:rPr>
              <w:t>”).</w:t>
            </w:r>
          </w:p>
        </w:tc>
      </w:tr>
      <w:tr w:rsidR="006772C9" w:rsidRPr="004A6846" w14:paraId="58739763" w14:textId="77777777" w:rsidTr="005F57DC">
        <w:tc>
          <w:tcPr>
            <w:tcW w:w="4508" w:type="dxa"/>
          </w:tcPr>
          <w:p w14:paraId="4F9BAB16" w14:textId="70ADCB50" w:rsidR="006772C9" w:rsidRPr="00327A77" w:rsidRDefault="00327A77" w:rsidP="006C4D60">
            <w:pPr>
              <w:pStyle w:val="TableParagraph"/>
              <w:spacing w:before="118"/>
              <w:ind w:right="105"/>
              <w:rPr>
                <w:rFonts w:ascii="Times New Roman"/>
                <w:sz w:val="20"/>
                <w:lang w:val="fr-FR"/>
              </w:rPr>
            </w:pPr>
            <w:r w:rsidRPr="00327A77">
              <w:rPr>
                <w:b/>
                <w:bCs/>
                <w:lang w:val="fr-FR"/>
              </w:rPr>
              <w:t>Délégué à la protection des données personnelles</w:t>
            </w:r>
          </w:p>
        </w:tc>
        <w:tc>
          <w:tcPr>
            <w:tcW w:w="4508" w:type="dxa"/>
          </w:tcPr>
          <w:p w14:paraId="21FF4129" w14:textId="77777777" w:rsidR="006772C9" w:rsidRPr="004A6846" w:rsidRDefault="006772C9" w:rsidP="006C4D60">
            <w:pPr>
              <w:pStyle w:val="TableParagraph"/>
              <w:spacing w:before="118"/>
              <w:ind w:left="107" w:right="156"/>
              <w:rPr>
                <w:rFonts w:ascii="Times New Roman"/>
                <w:sz w:val="20"/>
              </w:rPr>
            </w:pPr>
            <w:r w:rsidRPr="0056743D">
              <w:rPr>
                <w:b/>
                <w:bCs/>
                <w:spacing w:val="-2"/>
                <w:lang w:val="en-GB"/>
              </w:rPr>
              <w:t>Data Protection Officer</w:t>
            </w:r>
          </w:p>
        </w:tc>
      </w:tr>
      <w:tr w:rsidR="006772C9" w:rsidRPr="00763DE6" w14:paraId="4EC3FA83" w14:textId="77777777" w:rsidTr="005F57DC">
        <w:tc>
          <w:tcPr>
            <w:tcW w:w="4508" w:type="dxa"/>
          </w:tcPr>
          <w:p w14:paraId="2FC80421" w14:textId="16DFC0C5" w:rsidR="00327A77" w:rsidRDefault="00327A77" w:rsidP="00327A77">
            <w:pPr>
              <w:pStyle w:val="TableParagraph"/>
              <w:spacing w:before="118"/>
              <w:ind w:right="105"/>
              <w:rPr>
                <w:lang w:val="fr-FR"/>
              </w:rPr>
            </w:pPr>
            <w:r w:rsidRPr="00327A77">
              <w:rPr>
                <w:lang w:val="fr-FR"/>
              </w:rPr>
              <w:t xml:space="preserve">Le Responsable a désigné comme Délégué à la protection des données personnelles / Data Protection </w:t>
            </w:r>
            <w:proofErr w:type="spellStart"/>
            <w:r w:rsidRPr="00327A77">
              <w:rPr>
                <w:lang w:val="fr-FR"/>
              </w:rPr>
              <w:t>Officer</w:t>
            </w:r>
            <w:proofErr w:type="spellEnd"/>
            <w:r w:rsidRPr="00327A77">
              <w:rPr>
                <w:lang w:val="fr-FR"/>
              </w:rPr>
              <w:t xml:space="preserve"> (« DPO ») la société </w:t>
            </w:r>
            <w:proofErr w:type="spellStart"/>
            <w:r w:rsidRPr="00327A77">
              <w:rPr>
                <w:lang w:val="fr-FR"/>
              </w:rPr>
              <w:t>Spaziottantotto</w:t>
            </w:r>
            <w:proofErr w:type="spellEnd"/>
            <w:r w:rsidRPr="00327A77">
              <w:rPr>
                <w:lang w:val="fr-FR"/>
              </w:rPr>
              <w:t xml:space="preserve"> </w:t>
            </w:r>
            <w:proofErr w:type="spellStart"/>
            <w:r w:rsidRPr="00327A77">
              <w:rPr>
                <w:lang w:val="fr-FR"/>
              </w:rPr>
              <w:t>srl</w:t>
            </w:r>
            <w:proofErr w:type="spellEnd"/>
            <w:r w:rsidRPr="00327A77">
              <w:rPr>
                <w:lang w:val="fr-FR"/>
              </w:rPr>
              <w:t xml:space="preserve">, dont le siège est situé à Turin (TO), Corso </w:t>
            </w:r>
            <w:proofErr w:type="spellStart"/>
            <w:r w:rsidRPr="00327A77">
              <w:rPr>
                <w:lang w:val="fr-FR"/>
              </w:rPr>
              <w:t>Ferrucci</w:t>
            </w:r>
            <w:proofErr w:type="spellEnd"/>
            <w:r w:rsidRPr="00327A77">
              <w:rPr>
                <w:lang w:val="fr-FR"/>
              </w:rPr>
              <w:t xml:space="preserve"> 77/9 – 10138. Le DPO peut être contacté à l’adresse </w:t>
            </w:r>
            <w:proofErr w:type="gramStart"/>
            <w:r w:rsidRPr="00327A77">
              <w:rPr>
                <w:lang w:val="fr-FR"/>
              </w:rPr>
              <w:t>e-mail</w:t>
            </w:r>
            <w:proofErr w:type="gramEnd"/>
            <w:r w:rsidRPr="00327A77">
              <w:rPr>
                <w:lang w:val="fr-FR"/>
              </w:rPr>
              <w:t xml:space="preserve"> </w:t>
            </w:r>
            <w:hyperlink r:id="rId7" w:history="1">
              <w:r w:rsidRPr="00327A77">
                <w:rPr>
                  <w:rStyle w:val="Collegamentoipertestuale"/>
                  <w:lang w:val="fr-FR"/>
                </w:rPr>
                <w:t>dpo@spazio88.com</w:t>
              </w:r>
            </w:hyperlink>
          </w:p>
          <w:p w14:paraId="65839478" w14:textId="42818244" w:rsidR="00327A77" w:rsidRPr="00327A77" w:rsidRDefault="00327A77" w:rsidP="00327A77">
            <w:pPr>
              <w:pStyle w:val="TableParagraph"/>
              <w:spacing w:before="118"/>
              <w:ind w:right="105"/>
              <w:rPr>
                <w:lang w:val="fr-FR"/>
              </w:rPr>
            </w:pPr>
          </w:p>
        </w:tc>
        <w:tc>
          <w:tcPr>
            <w:tcW w:w="4508" w:type="dxa"/>
          </w:tcPr>
          <w:p w14:paraId="03E3A1D4" w14:textId="77777777" w:rsidR="006772C9" w:rsidRPr="004A6846" w:rsidRDefault="006772C9" w:rsidP="006C4D60">
            <w:pPr>
              <w:pStyle w:val="TableParagraph"/>
              <w:spacing w:before="118"/>
              <w:ind w:right="105"/>
              <w:rPr>
                <w:lang w:val="en-GB"/>
              </w:rPr>
            </w:pPr>
            <w:r w:rsidRPr="004A6846">
              <w:rPr>
                <w:lang w:val="en-GB"/>
              </w:rPr>
              <w:t xml:space="preserve">The Data Controller has appointed the company </w:t>
            </w:r>
            <w:proofErr w:type="spellStart"/>
            <w:r w:rsidRPr="004A6846">
              <w:rPr>
                <w:lang w:val="en-GB"/>
              </w:rPr>
              <w:t>Spaziottantotto</w:t>
            </w:r>
            <w:proofErr w:type="spellEnd"/>
            <w:r w:rsidRPr="004A6846">
              <w:rPr>
                <w:lang w:val="en-GB"/>
              </w:rPr>
              <w:t xml:space="preserve"> </w:t>
            </w:r>
            <w:proofErr w:type="spellStart"/>
            <w:r w:rsidRPr="004A6846">
              <w:rPr>
                <w:lang w:val="en-GB"/>
              </w:rPr>
              <w:t>srl</w:t>
            </w:r>
            <w:proofErr w:type="spellEnd"/>
            <w:r w:rsidRPr="004A6846">
              <w:rPr>
                <w:lang w:val="en-GB"/>
              </w:rPr>
              <w:t>, based in Turin (TO), Corso Ferrucci 77/9 – 10138, as the Data Protection Officer (“</w:t>
            </w:r>
            <w:r w:rsidRPr="004A6846">
              <w:rPr>
                <w:b/>
                <w:bCs/>
                <w:lang w:val="en-GB"/>
              </w:rPr>
              <w:t>DPO</w:t>
            </w:r>
            <w:r w:rsidRPr="004A6846">
              <w:rPr>
                <w:lang w:val="en-GB"/>
              </w:rPr>
              <w:t>”).  The DPO can be contacted via e</w:t>
            </w:r>
            <w:r>
              <w:rPr>
                <w:lang w:val="en-GB"/>
              </w:rPr>
              <w:t>-</w:t>
            </w:r>
            <w:r w:rsidRPr="004A6846">
              <w:rPr>
                <w:lang w:val="en-GB"/>
              </w:rPr>
              <w:t xml:space="preserve">mail at </w:t>
            </w:r>
            <w:hyperlink r:id="rId8" w:history="1">
              <w:r w:rsidRPr="00C030D4">
                <w:rPr>
                  <w:rStyle w:val="Collegamentoipertestuale"/>
                  <w:lang w:val="en-GB"/>
                </w:rPr>
                <w:t>dpo@spazio88.com</w:t>
              </w:r>
            </w:hyperlink>
            <w:r w:rsidRPr="004A6846">
              <w:rPr>
                <w:lang w:val="en-GB"/>
              </w:rPr>
              <w:t>.</w:t>
            </w:r>
          </w:p>
        </w:tc>
      </w:tr>
      <w:tr w:rsidR="006772C9" w:rsidRPr="00763DE6" w14:paraId="139E74A6" w14:textId="77777777" w:rsidTr="005F57DC">
        <w:tc>
          <w:tcPr>
            <w:tcW w:w="4508" w:type="dxa"/>
          </w:tcPr>
          <w:p w14:paraId="4F6E4BC8" w14:textId="6046AACC" w:rsidR="006772C9" w:rsidRPr="006772C9" w:rsidRDefault="00655246" w:rsidP="006C4D60">
            <w:pPr>
              <w:pStyle w:val="TableParagraph"/>
              <w:spacing w:before="160"/>
              <w:rPr>
                <w:rFonts w:ascii="Times New Roman"/>
                <w:sz w:val="20"/>
                <w:lang w:val="it-IT"/>
              </w:rPr>
            </w:pPr>
            <w:r w:rsidRPr="00655246">
              <w:rPr>
                <w:b/>
              </w:rPr>
              <w:t xml:space="preserve">Types de données </w:t>
            </w:r>
            <w:proofErr w:type="spellStart"/>
            <w:r w:rsidRPr="00655246">
              <w:rPr>
                <w:b/>
              </w:rPr>
              <w:t>traitées</w:t>
            </w:r>
            <w:proofErr w:type="spellEnd"/>
          </w:p>
        </w:tc>
        <w:tc>
          <w:tcPr>
            <w:tcW w:w="4508" w:type="dxa"/>
          </w:tcPr>
          <w:p w14:paraId="555E097A" w14:textId="77777777" w:rsidR="006772C9" w:rsidRPr="004A6846" w:rsidRDefault="006772C9" w:rsidP="006C4D60">
            <w:pPr>
              <w:pStyle w:val="TableParagraph"/>
              <w:spacing w:before="160"/>
              <w:ind w:left="107"/>
              <w:rPr>
                <w:rFonts w:ascii="Times New Roman"/>
                <w:sz w:val="20"/>
                <w:lang w:val="en-GB"/>
              </w:rPr>
            </w:pPr>
            <w:r w:rsidRPr="0092729B">
              <w:rPr>
                <w:b/>
                <w:lang w:val="en-GB"/>
              </w:rPr>
              <w:t>Types</w:t>
            </w:r>
            <w:r w:rsidRPr="0092729B">
              <w:rPr>
                <w:b/>
                <w:spacing w:val="-5"/>
                <w:lang w:val="en-GB"/>
              </w:rPr>
              <w:t xml:space="preserve"> </w:t>
            </w:r>
            <w:r w:rsidRPr="0092729B">
              <w:rPr>
                <w:b/>
                <w:lang w:val="en-GB"/>
              </w:rPr>
              <w:t>of</w:t>
            </w:r>
            <w:r w:rsidRPr="0092729B">
              <w:rPr>
                <w:b/>
                <w:spacing w:val="-2"/>
                <w:lang w:val="en-GB"/>
              </w:rPr>
              <w:t xml:space="preserve"> </w:t>
            </w:r>
            <w:r w:rsidRPr="0092729B">
              <w:rPr>
                <w:b/>
                <w:lang w:val="en-GB"/>
              </w:rPr>
              <w:t>data</w:t>
            </w:r>
            <w:r w:rsidRPr="0092729B">
              <w:rPr>
                <w:b/>
                <w:spacing w:val="-3"/>
                <w:lang w:val="en-GB"/>
              </w:rPr>
              <w:t xml:space="preserve"> </w:t>
            </w:r>
            <w:r w:rsidRPr="0092729B">
              <w:rPr>
                <w:b/>
                <w:lang w:val="en-GB"/>
              </w:rPr>
              <w:t>being</w:t>
            </w:r>
            <w:r w:rsidRPr="0092729B">
              <w:rPr>
                <w:b/>
                <w:spacing w:val="-2"/>
                <w:lang w:val="en-GB"/>
              </w:rPr>
              <w:t xml:space="preserve"> processed</w:t>
            </w:r>
          </w:p>
        </w:tc>
      </w:tr>
      <w:tr w:rsidR="006772C9" w:rsidRPr="00763DE6" w14:paraId="3D50ABE6" w14:textId="77777777" w:rsidTr="005F57DC">
        <w:tc>
          <w:tcPr>
            <w:tcW w:w="4508" w:type="dxa"/>
          </w:tcPr>
          <w:p w14:paraId="40EDCA4A" w14:textId="79AFA419" w:rsidR="006772C9" w:rsidRPr="00655246" w:rsidRDefault="00655246" w:rsidP="006C4D60">
            <w:pPr>
              <w:pStyle w:val="TableParagraph"/>
              <w:spacing w:before="120"/>
              <w:ind w:right="104"/>
              <w:rPr>
                <w:b/>
                <w:lang w:val="fr-FR"/>
              </w:rPr>
            </w:pPr>
            <w:r w:rsidRPr="00655246">
              <w:rPr>
                <w:lang w:val="fr-FR"/>
              </w:rPr>
              <w:t xml:space="preserve">Le Responsable traitera vos données personnelles (art. 4(1)), collectées dans le cadre du contrat et/ou en vue de sa conclusion avec le </w:t>
            </w:r>
            <w:r w:rsidRPr="00655246">
              <w:rPr>
                <w:b/>
                <w:bCs/>
                <w:lang w:val="fr-FR"/>
              </w:rPr>
              <w:t>Fournisseur</w:t>
            </w:r>
            <w:r w:rsidRPr="00655246">
              <w:rPr>
                <w:lang w:val="fr-FR"/>
              </w:rPr>
              <w:t xml:space="preserve">, parmi lesquelles, à titre d’exemple non exhaustif, le nom, le prénom, le numéro de téléphone portable, l’adresse </w:t>
            </w:r>
            <w:proofErr w:type="gramStart"/>
            <w:r w:rsidRPr="00655246">
              <w:rPr>
                <w:lang w:val="fr-FR"/>
              </w:rPr>
              <w:t>e-mail</w:t>
            </w:r>
            <w:proofErr w:type="gramEnd"/>
            <w:r w:rsidRPr="00655246">
              <w:rPr>
                <w:lang w:val="fr-FR"/>
              </w:rPr>
              <w:t xml:space="preserve"> et, de manière générale, les données relatives à des événements scientifiques ou à des contacts professionnels.</w:t>
            </w:r>
          </w:p>
        </w:tc>
        <w:tc>
          <w:tcPr>
            <w:tcW w:w="4508" w:type="dxa"/>
          </w:tcPr>
          <w:p w14:paraId="7D764562" w14:textId="77777777" w:rsidR="006772C9" w:rsidRPr="004A6846" w:rsidRDefault="006772C9" w:rsidP="006C4D60">
            <w:pPr>
              <w:pStyle w:val="TableParagraph"/>
              <w:spacing w:before="160"/>
              <w:ind w:left="107"/>
              <w:rPr>
                <w:b/>
                <w:lang w:val="en-GB"/>
              </w:rPr>
            </w:pPr>
            <w:r w:rsidRPr="0092729B">
              <w:rPr>
                <w:lang w:val="en-GB"/>
              </w:rPr>
              <w:t>The</w:t>
            </w:r>
            <w:r w:rsidRPr="0092729B">
              <w:rPr>
                <w:spacing w:val="-5"/>
                <w:lang w:val="en-GB"/>
              </w:rPr>
              <w:t xml:space="preserve"> </w:t>
            </w:r>
            <w:r w:rsidRPr="0092729B">
              <w:rPr>
                <w:lang w:val="en-GB"/>
              </w:rPr>
              <w:t>Data</w:t>
            </w:r>
            <w:r w:rsidRPr="0092729B">
              <w:rPr>
                <w:spacing w:val="-5"/>
                <w:lang w:val="en-GB"/>
              </w:rPr>
              <w:t xml:space="preserve"> </w:t>
            </w:r>
            <w:r w:rsidRPr="0092729B">
              <w:rPr>
                <w:lang w:val="en-GB"/>
              </w:rPr>
              <w:t>Controller</w:t>
            </w:r>
            <w:r w:rsidRPr="0092729B">
              <w:rPr>
                <w:spacing w:val="-5"/>
                <w:lang w:val="en-GB"/>
              </w:rPr>
              <w:t xml:space="preserve"> </w:t>
            </w:r>
            <w:r w:rsidRPr="0092729B">
              <w:rPr>
                <w:lang w:val="en-GB"/>
              </w:rPr>
              <w:t>shall</w:t>
            </w:r>
            <w:r w:rsidRPr="0092729B">
              <w:rPr>
                <w:spacing w:val="-6"/>
                <w:lang w:val="en-GB"/>
              </w:rPr>
              <w:t xml:space="preserve"> </w:t>
            </w:r>
            <w:r w:rsidRPr="0092729B">
              <w:rPr>
                <w:lang w:val="en-GB"/>
              </w:rPr>
              <w:t>process</w:t>
            </w:r>
            <w:r w:rsidRPr="0092729B">
              <w:rPr>
                <w:spacing w:val="-5"/>
                <w:lang w:val="en-GB"/>
              </w:rPr>
              <w:t xml:space="preserve"> </w:t>
            </w:r>
            <w:r w:rsidRPr="0092729B">
              <w:rPr>
                <w:lang w:val="en-GB"/>
              </w:rPr>
              <w:t>your</w:t>
            </w:r>
            <w:r w:rsidRPr="0092729B">
              <w:rPr>
                <w:spacing w:val="-5"/>
                <w:lang w:val="en-GB"/>
              </w:rPr>
              <w:t xml:space="preserve"> </w:t>
            </w:r>
            <w:r w:rsidRPr="0092729B">
              <w:rPr>
                <w:lang w:val="en-GB"/>
              </w:rPr>
              <w:t>personal data (Article 4(1)), collected as part of the contract</w:t>
            </w:r>
            <w:r w:rsidRPr="0092729B">
              <w:rPr>
                <w:spacing w:val="-3"/>
                <w:lang w:val="en-GB"/>
              </w:rPr>
              <w:t xml:space="preserve"> </w:t>
            </w:r>
            <w:r w:rsidRPr="0092729B">
              <w:rPr>
                <w:lang w:val="en-GB"/>
              </w:rPr>
              <w:t>and/or for the purpose of the conclusion t hereof</w:t>
            </w:r>
            <w:r w:rsidRPr="0092729B">
              <w:rPr>
                <w:spacing w:val="-9"/>
                <w:lang w:val="en-GB"/>
              </w:rPr>
              <w:t xml:space="preserve"> </w:t>
            </w:r>
            <w:r w:rsidRPr="0092729B">
              <w:rPr>
                <w:lang w:val="en-GB"/>
              </w:rPr>
              <w:t>with</w:t>
            </w:r>
            <w:r w:rsidRPr="0092729B">
              <w:rPr>
                <w:spacing w:val="36"/>
                <w:lang w:val="en-GB"/>
              </w:rPr>
              <w:t xml:space="preserve"> </w:t>
            </w:r>
            <w:r w:rsidRPr="0092729B">
              <w:rPr>
                <w:lang w:val="en-GB"/>
              </w:rPr>
              <w:t>“</w:t>
            </w:r>
            <w:r>
              <w:rPr>
                <w:b/>
                <w:lang w:val="en-GB"/>
              </w:rPr>
              <w:t>Supplier</w:t>
            </w:r>
            <w:r w:rsidRPr="0092729B">
              <w:rPr>
                <w:lang w:val="en-GB"/>
              </w:rPr>
              <w:t>”,</w:t>
            </w:r>
            <w:r w:rsidRPr="0092729B">
              <w:rPr>
                <w:spacing w:val="-6"/>
                <w:lang w:val="en-GB"/>
              </w:rPr>
              <w:t xml:space="preserve"> </w:t>
            </w:r>
            <w:r w:rsidRPr="0092729B">
              <w:rPr>
                <w:lang w:val="en-GB"/>
              </w:rPr>
              <w:t>including,</w:t>
            </w:r>
            <w:r w:rsidRPr="0092729B">
              <w:rPr>
                <w:spacing w:val="-6"/>
                <w:lang w:val="en-GB"/>
              </w:rPr>
              <w:t xml:space="preserve"> </w:t>
            </w:r>
            <w:r w:rsidRPr="0092729B">
              <w:rPr>
                <w:lang w:val="en-GB"/>
              </w:rPr>
              <w:t>by</w:t>
            </w:r>
            <w:r w:rsidRPr="0092729B">
              <w:rPr>
                <w:spacing w:val="-6"/>
                <w:lang w:val="en-GB"/>
              </w:rPr>
              <w:t xml:space="preserve"> </w:t>
            </w:r>
            <w:r w:rsidRPr="0092729B">
              <w:rPr>
                <w:lang w:val="en-GB"/>
              </w:rPr>
              <w:t>way</w:t>
            </w:r>
            <w:r w:rsidRPr="0092729B">
              <w:rPr>
                <w:spacing w:val="-8"/>
                <w:lang w:val="en-GB"/>
              </w:rPr>
              <w:t xml:space="preserve"> </w:t>
            </w:r>
            <w:r w:rsidRPr="0092729B">
              <w:rPr>
                <w:lang w:val="en-GB"/>
              </w:rPr>
              <w:t>of</w:t>
            </w:r>
            <w:r w:rsidRPr="0092729B">
              <w:rPr>
                <w:spacing w:val="-6"/>
                <w:lang w:val="en-GB"/>
              </w:rPr>
              <w:t xml:space="preserve"> </w:t>
            </w:r>
            <w:r w:rsidRPr="0092729B">
              <w:rPr>
                <w:lang w:val="en-GB"/>
              </w:rPr>
              <w:t>example</w:t>
            </w:r>
            <w:r w:rsidRPr="0092729B">
              <w:rPr>
                <w:spacing w:val="-4"/>
                <w:lang w:val="en-GB"/>
              </w:rPr>
              <w:t xml:space="preserve"> </w:t>
            </w:r>
            <w:r w:rsidRPr="0092729B">
              <w:rPr>
                <w:lang w:val="en-GB"/>
              </w:rPr>
              <w:t>and</w:t>
            </w:r>
            <w:r w:rsidRPr="0092729B">
              <w:rPr>
                <w:spacing w:val="-5"/>
                <w:lang w:val="en-GB"/>
              </w:rPr>
              <w:t xml:space="preserve"> </w:t>
            </w:r>
            <w:r w:rsidRPr="0092729B">
              <w:rPr>
                <w:lang w:val="en-GB"/>
              </w:rPr>
              <w:t>without</w:t>
            </w:r>
            <w:r w:rsidRPr="0092729B">
              <w:rPr>
                <w:spacing w:val="-1"/>
                <w:lang w:val="en-GB"/>
              </w:rPr>
              <w:t xml:space="preserve"> </w:t>
            </w:r>
            <w:r w:rsidRPr="0092729B">
              <w:rPr>
                <w:lang w:val="en-GB"/>
              </w:rPr>
              <w:t>limitation,</w:t>
            </w:r>
            <w:r w:rsidRPr="0092729B">
              <w:rPr>
                <w:spacing w:val="-4"/>
                <w:lang w:val="en-GB"/>
              </w:rPr>
              <w:t xml:space="preserve"> </w:t>
            </w:r>
            <w:r w:rsidRPr="0092729B">
              <w:rPr>
                <w:lang w:val="en-GB"/>
              </w:rPr>
              <w:t>your</w:t>
            </w:r>
            <w:r w:rsidRPr="0092729B">
              <w:rPr>
                <w:spacing w:val="-4"/>
                <w:lang w:val="en-GB"/>
              </w:rPr>
              <w:t xml:space="preserve"> </w:t>
            </w:r>
            <w:r w:rsidRPr="0092729B">
              <w:rPr>
                <w:lang w:val="en-GB"/>
              </w:rPr>
              <w:t>fist</w:t>
            </w:r>
            <w:r w:rsidRPr="0092729B">
              <w:rPr>
                <w:spacing w:val="-4"/>
                <w:lang w:val="en-GB"/>
              </w:rPr>
              <w:t xml:space="preserve"> </w:t>
            </w:r>
            <w:r w:rsidRPr="0092729B">
              <w:rPr>
                <w:lang w:val="en-GB"/>
              </w:rPr>
              <w:t>and</w:t>
            </w:r>
            <w:r w:rsidRPr="0092729B">
              <w:rPr>
                <w:spacing w:val="-2"/>
                <w:lang w:val="en-GB"/>
              </w:rPr>
              <w:t xml:space="preserve"> </w:t>
            </w:r>
            <w:r w:rsidRPr="0092729B">
              <w:rPr>
                <w:lang w:val="en-GB"/>
              </w:rPr>
              <w:t>last</w:t>
            </w:r>
            <w:r w:rsidRPr="0092729B">
              <w:rPr>
                <w:spacing w:val="-5"/>
                <w:lang w:val="en-GB"/>
              </w:rPr>
              <w:t xml:space="preserve"> </w:t>
            </w:r>
            <w:r w:rsidRPr="0092729B">
              <w:rPr>
                <w:lang w:val="en-GB"/>
              </w:rPr>
              <w:t>name,</w:t>
            </w:r>
            <w:r w:rsidRPr="0092729B">
              <w:rPr>
                <w:spacing w:val="-5"/>
                <w:lang w:val="en-GB"/>
              </w:rPr>
              <w:t xml:space="preserve"> </w:t>
            </w:r>
            <w:r w:rsidRPr="0092729B">
              <w:rPr>
                <w:lang w:val="en-GB"/>
              </w:rPr>
              <w:t>mobile</w:t>
            </w:r>
            <w:r w:rsidRPr="0092729B">
              <w:rPr>
                <w:spacing w:val="-5"/>
                <w:lang w:val="en-GB"/>
              </w:rPr>
              <w:t xml:space="preserve"> </w:t>
            </w:r>
            <w:r w:rsidRPr="0092729B">
              <w:rPr>
                <w:lang w:val="en-GB"/>
              </w:rPr>
              <w:t>phone</w:t>
            </w:r>
            <w:r w:rsidRPr="0092729B">
              <w:rPr>
                <w:spacing w:val="-5"/>
                <w:lang w:val="en-GB"/>
              </w:rPr>
              <w:t xml:space="preserve"> </w:t>
            </w:r>
            <w:r w:rsidRPr="0092729B">
              <w:rPr>
                <w:lang w:val="en-GB"/>
              </w:rPr>
              <w:t>number,</w:t>
            </w:r>
            <w:r w:rsidRPr="0092729B">
              <w:rPr>
                <w:spacing w:val="-5"/>
                <w:lang w:val="en-GB"/>
              </w:rPr>
              <w:t xml:space="preserve"> </w:t>
            </w:r>
            <w:r w:rsidRPr="0092729B">
              <w:rPr>
                <w:lang w:val="en-GB"/>
              </w:rPr>
              <w:t>e</w:t>
            </w:r>
            <w:r>
              <w:rPr>
                <w:lang w:val="en-GB"/>
              </w:rPr>
              <w:t>-</w:t>
            </w:r>
            <w:r w:rsidRPr="0092729B">
              <w:rPr>
                <w:lang w:val="en-GB"/>
              </w:rPr>
              <w:t>mail</w:t>
            </w:r>
            <w:r w:rsidRPr="0092729B">
              <w:rPr>
                <w:spacing w:val="-6"/>
                <w:lang w:val="en-GB"/>
              </w:rPr>
              <w:t xml:space="preserve"> </w:t>
            </w:r>
            <w:r w:rsidRPr="0092729B">
              <w:rPr>
                <w:lang w:val="en-GB"/>
              </w:rPr>
              <w:t>address</w:t>
            </w:r>
            <w:r w:rsidRPr="0092729B">
              <w:rPr>
                <w:spacing w:val="-5"/>
                <w:lang w:val="en-GB"/>
              </w:rPr>
              <w:t xml:space="preserve"> </w:t>
            </w:r>
            <w:r w:rsidRPr="0092729B">
              <w:rPr>
                <w:lang w:val="en-GB"/>
              </w:rPr>
              <w:t xml:space="preserve">and in general </w:t>
            </w:r>
            <w:r w:rsidRPr="004A6846">
              <w:rPr>
                <w:lang w:val="en-GB"/>
              </w:rPr>
              <w:t>data related to scientific events or professional contacts.</w:t>
            </w:r>
          </w:p>
        </w:tc>
      </w:tr>
      <w:tr w:rsidR="006772C9" w:rsidRPr="00763DE6" w14:paraId="1900870E" w14:textId="77777777" w:rsidTr="005F57DC">
        <w:tc>
          <w:tcPr>
            <w:tcW w:w="4508" w:type="dxa"/>
          </w:tcPr>
          <w:p w14:paraId="5ADF7497" w14:textId="5FAAF5BF" w:rsidR="006772C9" w:rsidRPr="00A17558" w:rsidRDefault="00A17558" w:rsidP="006C4D60">
            <w:pPr>
              <w:pStyle w:val="TableParagraph"/>
              <w:spacing w:before="40"/>
              <w:ind w:right="215"/>
              <w:rPr>
                <w:b/>
                <w:lang w:val="fr-FR"/>
              </w:rPr>
            </w:pPr>
            <w:r w:rsidRPr="00A17558">
              <w:rPr>
                <w:b/>
                <w:lang w:val="fr-FR"/>
              </w:rPr>
              <w:t xml:space="preserve">Finalités, base juridique et caractère </w:t>
            </w:r>
            <w:r w:rsidRPr="00A17558">
              <w:rPr>
                <w:b/>
                <w:lang w:val="fr-FR"/>
              </w:rPr>
              <w:lastRenderedPageBreak/>
              <w:t>facultatif du traitement</w:t>
            </w:r>
          </w:p>
        </w:tc>
        <w:tc>
          <w:tcPr>
            <w:tcW w:w="4508" w:type="dxa"/>
          </w:tcPr>
          <w:p w14:paraId="49889D1F" w14:textId="77777777" w:rsidR="006772C9" w:rsidRPr="004A6846" w:rsidRDefault="006772C9" w:rsidP="006C4D60">
            <w:pPr>
              <w:pStyle w:val="TableParagraph"/>
              <w:spacing w:before="40"/>
              <w:ind w:left="107"/>
              <w:rPr>
                <w:b/>
                <w:lang w:val="en-GB"/>
              </w:rPr>
            </w:pPr>
            <w:r w:rsidRPr="0092729B">
              <w:rPr>
                <w:b/>
                <w:lang w:val="en-GB"/>
              </w:rPr>
              <w:lastRenderedPageBreak/>
              <w:t>Purpose,</w:t>
            </w:r>
            <w:r w:rsidRPr="0092729B">
              <w:rPr>
                <w:b/>
                <w:spacing w:val="-10"/>
                <w:lang w:val="en-GB"/>
              </w:rPr>
              <w:t xml:space="preserve"> </w:t>
            </w:r>
            <w:r w:rsidRPr="0092729B">
              <w:rPr>
                <w:b/>
                <w:lang w:val="en-GB"/>
              </w:rPr>
              <w:t>legal</w:t>
            </w:r>
            <w:r w:rsidRPr="0092729B">
              <w:rPr>
                <w:b/>
                <w:spacing w:val="-10"/>
                <w:lang w:val="en-GB"/>
              </w:rPr>
              <w:t xml:space="preserve"> </w:t>
            </w:r>
            <w:r w:rsidRPr="0092729B">
              <w:rPr>
                <w:b/>
                <w:lang w:val="en-GB"/>
              </w:rPr>
              <w:t>basis</w:t>
            </w:r>
            <w:r w:rsidRPr="0092729B">
              <w:rPr>
                <w:b/>
                <w:spacing w:val="-8"/>
                <w:lang w:val="en-GB"/>
              </w:rPr>
              <w:t xml:space="preserve"> </w:t>
            </w:r>
            <w:r w:rsidRPr="0092729B">
              <w:rPr>
                <w:b/>
                <w:lang w:val="en-GB"/>
              </w:rPr>
              <w:t>and</w:t>
            </w:r>
            <w:r w:rsidRPr="0092729B">
              <w:rPr>
                <w:b/>
                <w:spacing w:val="-9"/>
                <w:lang w:val="en-GB"/>
              </w:rPr>
              <w:t xml:space="preserve"> </w:t>
            </w:r>
            <w:r w:rsidRPr="0092729B">
              <w:rPr>
                <w:b/>
                <w:lang w:val="en-GB"/>
              </w:rPr>
              <w:t>optional</w:t>
            </w:r>
            <w:r w:rsidRPr="0092729B">
              <w:rPr>
                <w:b/>
                <w:spacing w:val="-8"/>
                <w:lang w:val="en-GB"/>
              </w:rPr>
              <w:t xml:space="preserve"> </w:t>
            </w:r>
            <w:r w:rsidRPr="0092729B">
              <w:rPr>
                <w:b/>
                <w:lang w:val="en-GB"/>
              </w:rPr>
              <w:t>nature</w:t>
            </w:r>
            <w:r w:rsidRPr="0092729B">
              <w:rPr>
                <w:b/>
                <w:spacing w:val="-9"/>
                <w:lang w:val="en-GB"/>
              </w:rPr>
              <w:t xml:space="preserve"> </w:t>
            </w:r>
            <w:r w:rsidRPr="0092729B">
              <w:rPr>
                <w:b/>
                <w:lang w:val="en-GB"/>
              </w:rPr>
              <w:lastRenderedPageBreak/>
              <w:t>of</w:t>
            </w:r>
            <w:r w:rsidRPr="0092729B">
              <w:rPr>
                <w:b/>
                <w:spacing w:val="-11"/>
                <w:lang w:val="en-GB"/>
              </w:rPr>
              <w:t xml:space="preserve"> </w:t>
            </w:r>
            <w:r w:rsidRPr="0092729B">
              <w:rPr>
                <w:b/>
                <w:lang w:val="en-GB"/>
              </w:rPr>
              <w:t>the data processing</w:t>
            </w:r>
          </w:p>
        </w:tc>
      </w:tr>
      <w:tr w:rsidR="006772C9" w:rsidRPr="00763DE6" w14:paraId="1BD31784" w14:textId="77777777" w:rsidTr="005F57DC">
        <w:trPr>
          <w:trHeight w:val="3258"/>
        </w:trPr>
        <w:tc>
          <w:tcPr>
            <w:tcW w:w="4508" w:type="dxa"/>
          </w:tcPr>
          <w:p w14:paraId="363D57B0" w14:textId="161E2AE5" w:rsidR="00DE1091" w:rsidRPr="00DE1091" w:rsidRDefault="00DE1091" w:rsidP="00DE1091">
            <w:pPr>
              <w:pStyle w:val="NormaleWeb"/>
              <w:rPr>
                <w:lang w:val="fr-FR"/>
              </w:rPr>
            </w:pPr>
            <w:r w:rsidRPr="00DE1091">
              <w:rPr>
                <w:lang w:val="fr-FR"/>
              </w:rPr>
              <w:lastRenderedPageBreak/>
              <w:t>Vos données personnelles seront traitées pour les finalités suivantes :</w:t>
            </w:r>
          </w:p>
          <w:p w14:paraId="6A59DCCB" w14:textId="344EF0DA" w:rsidR="00DE1091" w:rsidRDefault="00DE1091" w:rsidP="00DE1091">
            <w:pPr>
              <w:pStyle w:val="NormaleWeb"/>
              <w:numPr>
                <w:ilvl w:val="0"/>
                <w:numId w:val="13"/>
              </w:numPr>
              <w:rPr>
                <w:lang w:val="fr-FR"/>
              </w:rPr>
            </w:pPr>
            <w:r w:rsidRPr="00DE1091">
              <w:rPr>
                <w:lang w:val="fr-FR"/>
              </w:rPr>
              <w:t xml:space="preserve">Gérer la relation contractuelle et les obligations précontractuelles. Le traitement est fondé sur l’exécution d’un contrat auquel la personne concernée est partie ou à l’exécution de mesures précontractuelles prises à sa demande (art. 6(1, b) du RGPD) </w:t>
            </w:r>
          </w:p>
          <w:p w14:paraId="25324F6F" w14:textId="77777777" w:rsidR="002E302F" w:rsidRPr="00DE1091" w:rsidRDefault="002E302F" w:rsidP="002E302F">
            <w:pPr>
              <w:pStyle w:val="NormaleWeb"/>
              <w:ind w:left="410"/>
              <w:rPr>
                <w:lang w:val="fr-FR"/>
              </w:rPr>
            </w:pPr>
          </w:p>
          <w:p w14:paraId="5A94444E" w14:textId="75852207" w:rsidR="002E302F" w:rsidRDefault="00DE1091" w:rsidP="002E302F">
            <w:pPr>
              <w:pStyle w:val="NormaleWeb"/>
              <w:numPr>
                <w:ilvl w:val="0"/>
                <w:numId w:val="13"/>
              </w:numPr>
              <w:rPr>
                <w:lang w:val="fr-FR"/>
              </w:rPr>
            </w:pPr>
            <w:r w:rsidRPr="00DE1091">
              <w:rPr>
                <w:lang w:val="fr-FR"/>
              </w:rPr>
              <w:t xml:space="preserve">Respecter les obligations comptables, fiscales et réglementaires ; le traitement est fondé sur le respect d’une obligation légale (art. 6(1, c) du RGPD) </w:t>
            </w:r>
          </w:p>
          <w:p w14:paraId="7165CDE0" w14:textId="77777777" w:rsidR="002E302F" w:rsidRPr="002E302F" w:rsidRDefault="002E302F" w:rsidP="002E302F">
            <w:pPr>
              <w:pStyle w:val="NormaleWeb"/>
              <w:rPr>
                <w:lang w:val="fr-FR"/>
              </w:rPr>
            </w:pPr>
          </w:p>
          <w:p w14:paraId="635ACA6B" w14:textId="77777777" w:rsidR="00DE1091" w:rsidRPr="00DE1091" w:rsidRDefault="00DE1091" w:rsidP="00DE1091">
            <w:pPr>
              <w:pStyle w:val="NormaleWeb"/>
              <w:numPr>
                <w:ilvl w:val="0"/>
                <w:numId w:val="13"/>
              </w:numPr>
              <w:rPr>
                <w:lang w:val="fr-FR"/>
              </w:rPr>
            </w:pPr>
            <w:r w:rsidRPr="00DE1091">
              <w:rPr>
                <w:lang w:val="fr-FR"/>
              </w:rPr>
              <w:t>En cas d’accès aux locaux ou aux ressources du système d’information du Responsable, garantir la sécurité de l’entreprise. Le traitement est fondé sur l’exécution d’un contrat auquel la personne concernée est partie, sur l’exécution de mesures précontractuelles prises à sa demande ainsi que sur l’intérêt légitime du Responsable du traitement (art. 6(1, b) et f) du RGPD) ;</w:t>
            </w:r>
          </w:p>
          <w:p w14:paraId="2D14612F" w14:textId="77777777" w:rsidR="00DE1091" w:rsidRPr="00DE1091" w:rsidRDefault="00DE1091" w:rsidP="00D81C71">
            <w:pPr>
              <w:pStyle w:val="NormaleWeb"/>
              <w:ind w:left="410"/>
              <w:rPr>
                <w:lang w:val="fr-FR"/>
              </w:rPr>
            </w:pPr>
            <w:r w:rsidRPr="00DE1091">
              <w:rPr>
                <w:lang w:val="fr-FR"/>
              </w:rPr>
              <w:t xml:space="preserve">Dans les cas où il est nécessaire de recueillir des données personnelles des personnes effectuant une prestation dans les locaux du Responsable, les données peuvent aussi être demandées en vertu d’une obligation légale (art. 6(1, c) du RGPD). Par exemple, les obligations prévues par le Décret législatif 81/08 en matière de santé et sécurité au travail, nécessitant la </w:t>
            </w:r>
            <w:r w:rsidRPr="00DE1091">
              <w:rPr>
                <w:lang w:val="fr-FR"/>
              </w:rPr>
              <w:lastRenderedPageBreak/>
              <w:t>communication des noms de votre personnel intervenant ;</w:t>
            </w:r>
          </w:p>
          <w:p w14:paraId="01E11AA6" w14:textId="77777777" w:rsidR="00DE1091" w:rsidRPr="00DE1091" w:rsidRDefault="00DE1091" w:rsidP="00DE1091">
            <w:pPr>
              <w:pStyle w:val="NormaleWeb"/>
              <w:numPr>
                <w:ilvl w:val="0"/>
                <w:numId w:val="13"/>
              </w:numPr>
              <w:rPr>
                <w:lang w:val="fr-FR"/>
              </w:rPr>
            </w:pPr>
            <w:r w:rsidRPr="00DE1091">
              <w:rPr>
                <w:lang w:val="fr-FR"/>
              </w:rPr>
              <w:t>Vérification de l’aptitude professionnelle du fournisseur et conformité technique, ainsi qu’archivage à des fins d’audit interne ou d’inspections réglementaires. Le traitement est fondé sur l’exécution d’un contrat auquel la personne concernée est partie, sur l’exécution de mesures précontractuelles prises à sa demande, et sur l’intérêt légitime du Responsable du traitement (art. 6(1, b) et f) du RGPD) ;</w:t>
            </w:r>
          </w:p>
          <w:p w14:paraId="33C80C3A" w14:textId="77777777" w:rsidR="00DE1091" w:rsidRPr="00DE1091" w:rsidRDefault="00DE1091" w:rsidP="00DE1091">
            <w:pPr>
              <w:pStyle w:val="NormaleWeb"/>
              <w:numPr>
                <w:ilvl w:val="0"/>
                <w:numId w:val="13"/>
              </w:numPr>
              <w:rPr>
                <w:lang w:val="fr-FR"/>
              </w:rPr>
            </w:pPr>
            <w:r w:rsidRPr="00DE1091">
              <w:rPr>
                <w:lang w:val="fr-FR"/>
              </w:rPr>
              <w:t>Exercice des droits et prérogatives de l’entreprise et gestion du contentieux. Le traitement est fondé sur l’intérêt légitime du Responsable du traitement (art. 6(1, f) du RGPD) ;</w:t>
            </w:r>
          </w:p>
          <w:p w14:paraId="1C89D036" w14:textId="77777777" w:rsidR="00DE1091" w:rsidRPr="00DE1091" w:rsidRDefault="00DE1091" w:rsidP="00DE1091">
            <w:pPr>
              <w:pStyle w:val="NormaleWeb"/>
              <w:numPr>
                <w:ilvl w:val="0"/>
                <w:numId w:val="13"/>
              </w:numPr>
              <w:rPr>
                <w:lang w:val="fr-FR"/>
              </w:rPr>
            </w:pPr>
            <w:r w:rsidRPr="00DE1091">
              <w:rPr>
                <w:lang w:val="fr-FR"/>
              </w:rPr>
              <w:t>Finalités de contact et de maintien des relations au-delà des obligations contractuelles, telles que le partage de contenus scientifiques, mises à jour sur des événements et publications. Le traitement est fondé sur l’intérêt légitime du Responsable du traitement et sur l’archivage dans l’intérêt public de la recherche scientifique (art. 6(1, f) du RGPD).</w:t>
            </w:r>
          </w:p>
          <w:p w14:paraId="3F780BCF" w14:textId="04290F51" w:rsidR="006772C9" w:rsidRPr="00DE1091" w:rsidRDefault="006772C9" w:rsidP="00DE1091">
            <w:pPr>
              <w:pStyle w:val="TableParagraph"/>
              <w:spacing w:before="120"/>
              <w:ind w:left="410" w:right="218"/>
              <w:jc w:val="both"/>
              <w:rPr>
                <w:lang w:val="fr-FR"/>
              </w:rPr>
            </w:pPr>
          </w:p>
        </w:tc>
        <w:tc>
          <w:tcPr>
            <w:tcW w:w="4508" w:type="dxa"/>
          </w:tcPr>
          <w:p w14:paraId="7B69E215" w14:textId="77777777" w:rsidR="006772C9" w:rsidRDefault="006772C9" w:rsidP="006C4D60">
            <w:pPr>
              <w:pStyle w:val="TableParagraph"/>
              <w:spacing w:before="160"/>
              <w:ind w:left="107"/>
              <w:rPr>
                <w:bCs/>
                <w:lang w:val="en-GB"/>
              </w:rPr>
            </w:pPr>
            <w:r>
              <w:rPr>
                <w:bCs/>
                <w:lang w:val="en-GB"/>
              </w:rPr>
              <w:lastRenderedPageBreak/>
              <w:t>Y</w:t>
            </w:r>
            <w:r w:rsidRPr="00725041">
              <w:rPr>
                <w:bCs/>
                <w:lang w:val="en-GB"/>
              </w:rPr>
              <w:t>our personal data will be processed for the following purposes:</w:t>
            </w:r>
          </w:p>
          <w:p w14:paraId="28133053" w14:textId="77777777" w:rsidR="006772C9" w:rsidRPr="00725041" w:rsidRDefault="006772C9" w:rsidP="006772C9">
            <w:pPr>
              <w:pStyle w:val="TableParagraph"/>
              <w:numPr>
                <w:ilvl w:val="0"/>
                <w:numId w:val="14"/>
              </w:numPr>
              <w:spacing w:before="160"/>
              <w:ind w:left="475" w:right="173"/>
              <w:jc w:val="both"/>
              <w:rPr>
                <w:bCs/>
                <w:lang w:val="en-GB"/>
              </w:rPr>
            </w:pPr>
            <w:r w:rsidRPr="00830107">
              <w:rPr>
                <w:bCs/>
                <w:lang w:val="en-GB"/>
              </w:rPr>
              <w:t>Manage the contractual relationship and the precontractual obligations.</w:t>
            </w:r>
            <w:r w:rsidRPr="00725041">
              <w:rPr>
                <w:bCs/>
                <w:lang w:val="en-GB"/>
              </w:rPr>
              <w:t xml:space="preserve"> The processing is based on the performance of a contract to which the data subject is party or the execution of precontractual measures adopted at the data subject's request (</w:t>
            </w:r>
            <w:r>
              <w:rPr>
                <w:bCs/>
                <w:lang w:val="en-GB"/>
              </w:rPr>
              <w:t>a</w:t>
            </w:r>
            <w:r w:rsidRPr="00725041">
              <w:rPr>
                <w:bCs/>
                <w:lang w:val="en-GB"/>
              </w:rPr>
              <w:t>rt. 6 (1</w:t>
            </w:r>
            <w:r>
              <w:rPr>
                <w:bCs/>
                <w:lang w:val="en-GB"/>
              </w:rPr>
              <w:t xml:space="preserve">, </w:t>
            </w:r>
            <w:r w:rsidRPr="00725041">
              <w:rPr>
                <w:bCs/>
                <w:lang w:val="en-GB"/>
              </w:rPr>
              <w:t>b)</w:t>
            </w:r>
            <w:r>
              <w:rPr>
                <w:bCs/>
                <w:lang w:val="en-GB"/>
              </w:rPr>
              <w:t>,</w:t>
            </w:r>
            <w:r w:rsidRPr="00725041">
              <w:rPr>
                <w:bCs/>
                <w:lang w:val="en-GB"/>
              </w:rPr>
              <w:t xml:space="preserve"> of the GDPR).</w:t>
            </w:r>
          </w:p>
          <w:p w14:paraId="03319AD3" w14:textId="77777777" w:rsidR="006772C9" w:rsidRPr="00905D74" w:rsidRDefault="006772C9" w:rsidP="006772C9">
            <w:pPr>
              <w:pStyle w:val="TableParagraph"/>
              <w:numPr>
                <w:ilvl w:val="0"/>
                <w:numId w:val="14"/>
              </w:numPr>
              <w:spacing w:before="160"/>
              <w:ind w:left="475" w:right="173"/>
              <w:jc w:val="both"/>
              <w:rPr>
                <w:bCs/>
                <w:lang w:val="en-GB"/>
              </w:rPr>
            </w:pPr>
            <w:r w:rsidRPr="00905D74">
              <w:rPr>
                <w:bCs/>
                <w:lang w:val="en-GB"/>
              </w:rPr>
              <w:t>Fulfil accounting, tax and regulatory obligations; the processing takes place based on compliance with a legal obligation (art. 6 (1, c), of the GDPR</w:t>
            </w:r>
            <w:proofErr w:type="gramStart"/>
            <w:r w:rsidRPr="00905D74">
              <w:rPr>
                <w:bCs/>
                <w:lang w:val="en-GB"/>
              </w:rPr>
              <w:t>)</w:t>
            </w:r>
            <w:r>
              <w:rPr>
                <w:bCs/>
                <w:lang w:val="en-GB"/>
              </w:rPr>
              <w:t>;</w:t>
            </w:r>
            <w:proofErr w:type="gramEnd"/>
          </w:p>
          <w:p w14:paraId="210D4CBF" w14:textId="77777777" w:rsidR="006772C9" w:rsidRDefault="006772C9" w:rsidP="006772C9">
            <w:pPr>
              <w:pStyle w:val="TableParagraph"/>
              <w:numPr>
                <w:ilvl w:val="0"/>
                <w:numId w:val="14"/>
              </w:numPr>
              <w:spacing w:before="160"/>
              <w:ind w:left="475" w:right="173"/>
              <w:jc w:val="both"/>
              <w:rPr>
                <w:bCs/>
                <w:lang w:val="en-GB"/>
              </w:rPr>
            </w:pPr>
            <w:r w:rsidRPr="00830107">
              <w:rPr>
                <w:bCs/>
                <w:lang w:val="en-GB"/>
              </w:rPr>
              <w:t>In case of access to the structure or resources of the data controller's information system, ensure corporate security. The processing occurs based on the execution of a contract of which the data subject is a party or the execution of precontractual measures taken at their request and the legitimate interest of the data controller (art. 6(1</w:t>
            </w:r>
            <w:r>
              <w:rPr>
                <w:bCs/>
                <w:lang w:val="en-GB"/>
              </w:rPr>
              <w:t xml:space="preserve">, </w:t>
            </w:r>
            <w:r w:rsidRPr="00830107">
              <w:rPr>
                <w:bCs/>
                <w:lang w:val="en-GB"/>
              </w:rPr>
              <w:t>b)</w:t>
            </w:r>
            <w:r>
              <w:rPr>
                <w:bCs/>
                <w:lang w:val="en-GB"/>
              </w:rPr>
              <w:t xml:space="preserve">, </w:t>
            </w:r>
            <w:r w:rsidRPr="00830107">
              <w:rPr>
                <w:bCs/>
                <w:lang w:val="en-GB"/>
              </w:rPr>
              <w:t xml:space="preserve">f) of the GDPR). </w:t>
            </w:r>
          </w:p>
          <w:p w14:paraId="164608CB" w14:textId="77777777" w:rsidR="006772C9" w:rsidRDefault="006772C9" w:rsidP="006C4D60">
            <w:pPr>
              <w:pStyle w:val="TableParagraph"/>
              <w:spacing w:before="160"/>
              <w:ind w:left="475" w:right="173"/>
              <w:rPr>
                <w:bCs/>
                <w:lang w:val="en-GB"/>
              </w:rPr>
            </w:pPr>
            <w:r w:rsidRPr="00830107">
              <w:rPr>
                <w:bCs/>
                <w:lang w:val="en-GB"/>
              </w:rPr>
              <w:t>In cases where it is necessary to collect personal data from individuals performing a service at the data controller's premises, the data may also be requested based on compliance with a legal obligation (art. 6(1</w:t>
            </w:r>
            <w:r>
              <w:rPr>
                <w:bCs/>
                <w:lang w:val="en-GB"/>
              </w:rPr>
              <w:t xml:space="preserve">, </w:t>
            </w:r>
            <w:r w:rsidRPr="00830107">
              <w:rPr>
                <w:bCs/>
                <w:lang w:val="en-GB"/>
              </w:rPr>
              <w:t>c) of the GDPR). For example, without limitation, the obligations provided by Legislative Decree 81/08 regarding health and safety in the workplace, with the request for the names of your personnel who will be carrying out the interventions.</w:t>
            </w:r>
          </w:p>
          <w:p w14:paraId="17CC1037" w14:textId="77777777" w:rsidR="006772C9" w:rsidRPr="00604D5E" w:rsidRDefault="006772C9" w:rsidP="006772C9">
            <w:pPr>
              <w:pStyle w:val="TableParagraph"/>
              <w:numPr>
                <w:ilvl w:val="0"/>
                <w:numId w:val="14"/>
              </w:numPr>
              <w:spacing w:before="160"/>
              <w:ind w:left="475" w:right="173"/>
              <w:jc w:val="both"/>
              <w:rPr>
                <w:bCs/>
                <w:lang w:val="en-GB"/>
              </w:rPr>
            </w:pPr>
            <w:r w:rsidRPr="00830107">
              <w:rPr>
                <w:bCs/>
                <w:lang w:val="en-GB"/>
              </w:rPr>
              <w:t xml:space="preserve">Verification of the professional suitability of the supplier and technical compliance and Storage for the </w:t>
            </w:r>
            <w:r w:rsidRPr="00830107">
              <w:rPr>
                <w:bCs/>
                <w:lang w:val="en-GB"/>
              </w:rPr>
              <w:lastRenderedPageBreak/>
              <w:t>purpose of internal audits or regulatory inspections. The processing is based on the execution of a contract to which the data subject is a party or the execution of precontractual measures adopted at the request of the same and the legitimate interest of the data controller (art. 6 (1, b) f) of the GDPR</w:t>
            </w:r>
            <w:proofErr w:type="gramStart"/>
            <w:r w:rsidRPr="00830107">
              <w:rPr>
                <w:bCs/>
                <w:lang w:val="en-GB"/>
              </w:rPr>
              <w:t>);</w:t>
            </w:r>
            <w:proofErr w:type="gramEnd"/>
          </w:p>
          <w:p w14:paraId="0A96D7DD" w14:textId="77777777" w:rsidR="006772C9" w:rsidRPr="00725041" w:rsidRDefault="006772C9" w:rsidP="006772C9">
            <w:pPr>
              <w:pStyle w:val="TableParagraph"/>
              <w:numPr>
                <w:ilvl w:val="0"/>
                <w:numId w:val="14"/>
              </w:numPr>
              <w:spacing w:before="160"/>
              <w:ind w:left="475" w:right="173"/>
              <w:jc w:val="both"/>
              <w:rPr>
                <w:bCs/>
                <w:lang w:val="en-GB"/>
              </w:rPr>
            </w:pPr>
            <w:r w:rsidRPr="00725041">
              <w:rPr>
                <w:bCs/>
                <w:lang w:val="en-GB"/>
              </w:rPr>
              <w:t>To exercise the company’s rights and prerogatives and to manage disputes. The processing is based on the legitimate interest of the data controller (</w:t>
            </w:r>
            <w:r>
              <w:rPr>
                <w:bCs/>
                <w:lang w:val="en-GB"/>
              </w:rPr>
              <w:t>a</w:t>
            </w:r>
            <w:r w:rsidRPr="00725041">
              <w:rPr>
                <w:bCs/>
                <w:lang w:val="en-GB"/>
              </w:rPr>
              <w:t>rt. 6 (1</w:t>
            </w:r>
            <w:r>
              <w:rPr>
                <w:bCs/>
                <w:lang w:val="en-GB"/>
              </w:rPr>
              <w:t xml:space="preserve">, </w:t>
            </w:r>
            <w:r w:rsidRPr="00725041">
              <w:rPr>
                <w:bCs/>
                <w:lang w:val="en-GB"/>
              </w:rPr>
              <w:t>f)</w:t>
            </w:r>
            <w:r>
              <w:rPr>
                <w:bCs/>
                <w:lang w:val="en-GB"/>
              </w:rPr>
              <w:t>,</w:t>
            </w:r>
            <w:r w:rsidRPr="00725041">
              <w:rPr>
                <w:bCs/>
                <w:lang w:val="en-GB"/>
              </w:rPr>
              <w:t xml:space="preserve"> of the GDPR).</w:t>
            </w:r>
          </w:p>
          <w:p w14:paraId="57E3F082" w14:textId="77777777" w:rsidR="006772C9" w:rsidRPr="00725041" w:rsidRDefault="006772C9" w:rsidP="006772C9">
            <w:pPr>
              <w:pStyle w:val="TableParagraph"/>
              <w:numPr>
                <w:ilvl w:val="0"/>
                <w:numId w:val="14"/>
              </w:numPr>
              <w:spacing w:before="160"/>
              <w:ind w:left="475" w:right="173"/>
              <w:jc w:val="both"/>
              <w:rPr>
                <w:bCs/>
                <w:lang w:val="en-GB"/>
              </w:rPr>
            </w:pPr>
            <w:r w:rsidRPr="00725041">
              <w:rPr>
                <w:bCs/>
                <w:lang w:val="en-GB"/>
              </w:rPr>
              <w:t>For contact purposes and to maintain relationships beyond contractual obligations, such as sharing scientific content, updates on events, and publications. The processing is based on the legitimate interest of the data controller and archiving for public interest in scientific research (</w:t>
            </w:r>
            <w:r>
              <w:rPr>
                <w:bCs/>
                <w:lang w:val="en-GB"/>
              </w:rPr>
              <w:t>a</w:t>
            </w:r>
            <w:r w:rsidRPr="00725041">
              <w:rPr>
                <w:bCs/>
                <w:lang w:val="en-GB"/>
              </w:rPr>
              <w:t>rt. 6 (1</w:t>
            </w:r>
            <w:r>
              <w:rPr>
                <w:bCs/>
                <w:lang w:val="en-GB"/>
              </w:rPr>
              <w:t xml:space="preserve">, </w:t>
            </w:r>
            <w:r w:rsidRPr="00725041">
              <w:rPr>
                <w:bCs/>
                <w:lang w:val="en-GB"/>
              </w:rPr>
              <w:t>f)</w:t>
            </w:r>
            <w:r>
              <w:rPr>
                <w:bCs/>
                <w:lang w:val="en-GB"/>
              </w:rPr>
              <w:t>,</w:t>
            </w:r>
            <w:r w:rsidRPr="00725041">
              <w:rPr>
                <w:bCs/>
                <w:lang w:val="en-GB"/>
              </w:rPr>
              <w:t xml:space="preserve"> of the GDPR).</w:t>
            </w:r>
          </w:p>
          <w:p w14:paraId="5E8E800B" w14:textId="77777777" w:rsidR="006772C9" w:rsidRPr="00725041" w:rsidRDefault="006772C9" w:rsidP="006C4D60">
            <w:pPr>
              <w:pStyle w:val="TableParagraph"/>
              <w:spacing w:before="160"/>
              <w:ind w:left="107"/>
              <w:rPr>
                <w:b/>
                <w:lang w:val="en-GB"/>
              </w:rPr>
            </w:pPr>
          </w:p>
        </w:tc>
      </w:tr>
      <w:tr w:rsidR="006772C9" w:rsidRPr="00763DE6" w14:paraId="30C06ADB" w14:textId="77777777" w:rsidTr="005F57DC">
        <w:tc>
          <w:tcPr>
            <w:tcW w:w="4508" w:type="dxa"/>
          </w:tcPr>
          <w:p w14:paraId="0C39DD8D" w14:textId="3872B8CC" w:rsidR="006772C9" w:rsidRPr="00D81C71" w:rsidRDefault="00D81C71" w:rsidP="006C4D60">
            <w:pPr>
              <w:pStyle w:val="TableParagraph"/>
              <w:ind w:left="74" w:right="161"/>
              <w:rPr>
                <w:lang w:val="fr-FR"/>
              </w:rPr>
            </w:pPr>
            <w:r w:rsidRPr="00D81C71">
              <w:rPr>
                <w:lang w:val="fr-FR"/>
              </w:rPr>
              <w:lastRenderedPageBreak/>
              <w:t>La fourniture de vos données personnelles pour les finalités ci-dessus est facultative, mais à défaut il ne sera pas possible d’exécuter le contrat.</w:t>
            </w:r>
          </w:p>
        </w:tc>
        <w:tc>
          <w:tcPr>
            <w:tcW w:w="4508" w:type="dxa"/>
          </w:tcPr>
          <w:p w14:paraId="22F51F59" w14:textId="77777777" w:rsidR="006772C9" w:rsidRPr="002B327A" w:rsidRDefault="006772C9" w:rsidP="006C4D60">
            <w:pPr>
              <w:pStyle w:val="TableParagraph"/>
              <w:ind w:left="184" w:right="161"/>
              <w:rPr>
                <w:lang w:val="en-GB"/>
              </w:rPr>
            </w:pPr>
            <w:r w:rsidRPr="0092729B">
              <w:rPr>
                <w:lang w:val="en-GB"/>
              </w:rPr>
              <w:t>The provision of your personal data for the abovementioned purposes is optional; however, otherwise it shall not be possible to proceed with executing the contract.</w:t>
            </w:r>
          </w:p>
        </w:tc>
      </w:tr>
      <w:tr w:rsidR="006772C9" w:rsidRPr="00763DE6" w14:paraId="331714F4" w14:textId="77777777" w:rsidTr="005F57DC">
        <w:tc>
          <w:tcPr>
            <w:tcW w:w="4508" w:type="dxa"/>
          </w:tcPr>
          <w:p w14:paraId="60D01F02" w14:textId="34EAD06E" w:rsidR="006772C9" w:rsidRPr="00750A71" w:rsidRDefault="00750A71" w:rsidP="006C4D60">
            <w:pPr>
              <w:pStyle w:val="TableParagraph"/>
              <w:spacing w:before="40"/>
              <w:rPr>
                <w:b/>
                <w:lang w:val="fr-FR"/>
              </w:rPr>
            </w:pPr>
            <w:r w:rsidRPr="00750A71">
              <w:rPr>
                <w:b/>
                <w:lang w:val="fr-FR"/>
              </w:rPr>
              <w:t>Destinataires et transfert des données personnelles</w:t>
            </w:r>
          </w:p>
        </w:tc>
        <w:tc>
          <w:tcPr>
            <w:tcW w:w="4508" w:type="dxa"/>
          </w:tcPr>
          <w:p w14:paraId="2B428C8F" w14:textId="77777777" w:rsidR="006772C9" w:rsidRPr="002B327A" w:rsidRDefault="006772C9" w:rsidP="006C4D60">
            <w:pPr>
              <w:pStyle w:val="TableParagraph"/>
              <w:spacing w:before="40"/>
              <w:ind w:left="160"/>
              <w:rPr>
                <w:b/>
                <w:lang w:val="en-GB"/>
              </w:rPr>
            </w:pPr>
            <w:r w:rsidRPr="0092729B">
              <w:rPr>
                <w:b/>
                <w:lang w:val="en-GB"/>
              </w:rPr>
              <w:t>Recipients</w:t>
            </w:r>
            <w:r w:rsidRPr="0092729B">
              <w:rPr>
                <w:b/>
                <w:spacing w:val="-6"/>
                <w:lang w:val="en-GB"/>
              </w:rPr>
              <w:t xml:space="preserve"> </w:t>
            </w:r>
            <w:r w:rsidRPr="0092729B">
              <w:rPr>
                <w:b/>
                <w:lang w:val="en-GB"/>
              </w:rPr>
              <w:t>and</w:t>
            </w:r>
            <w:r w:rsidRPr="0092729B">
              <w:rPr>
                <w:b/>
                <w:spacing w:val="-6"/>
                <w:lang w:val="en-GB"/>
              </w:rPr>
              <w:t xml:space="preserve"> </w:t>
            </w:r>
            <w:r w:rsidRPr="0092729B">
              <w:rPr>
                <w:b/>
                <w:lang w:val="en-GB"/>
              </w:rPr>
              <w:t>transfer</w:t>
            </w:r>
            <w:r w:rsidRPr="0092729B">
              <w:rPr>
                <w:b/>
                <w:spacing w:val="-5"/>
                <w:lang w:val="en-GB"/>
              </w:rPr>
              <w:t xml:space="preserve"> </w:t>
            </w:r>
            <w:r w:rsidRPr="0092729B">
              <w:rPr>
                <w:b/>
                <w:lang w:val="en-GB"/>
              </w:rPr>
              <w:t>of</w:t>
            </w:r>
            <w:r w:rsidRPr="0092729B">
              <w:rPr>
                <w:b/>
                <w:spacing w:val="-7"/>
                <w:lang w:val="en-GB"/>
              </w:rPr>
              <w:t xml:space="preserve"> </w:t>
            </w:r>
            <w:r w:rsidRPr="0092729B">
              <w:rPr>
                <w:b/>
                <w:lang w:val="en-GB"/>
              </w:rPr>
              <w:t>personal</w:t>
            </w:r>
            <w:r w:rsidRPr="0092729B">
              <w:rPr>
                <w:b/>
                <w:spacing w:val="-5"/>
                <w:lang w:val="en-GB"/>
              </w:rPr>
              <w:t xml:space="preserve"> </w:t>
            </w:r>
            <w:r w:rsidRPr="0092729B">
              <w:rPr>
                <w:b/>
                <w:spacing w:val="-4"/>
                <w:lang w:val="en-GB"/>
              </w:rPr>
              <w:t>data</w:t>
            </w:r>
          </w:p>
        </w:tc>
      </w:tr>
      <w:tr w:rsidR="006772C9" w:rsidRPr="00763DE6" w14:paraId="7EEFBF6C" w14:textId="77777777" w:rsidTr="005F57DC">
        <w:tc>
          <w:tcPr>
            <w:tcW w:w="4508" w:type="dxa"/>
          </w:tcPr>
          <w:p w14:paraId="4816B544" w14:textId="77777777" w:rsidR="00750A71" w:rsidRPr="00750A71" w:rsidRDefault="00750A71" w:rsidP="00750A71">
            <w:pPr>
              <w:pStyle w:val="TableParagraph"/>
              <w:tabs>
                <w:tab w:val="left" w:pos="782"/>
                <w:tab w:val="left" w:pos="784"/>
              </w:tabs>
              <w:ind w:right="216"/>
              <w:rPr>
                <w:lang w:val="fr-FR"/>
              </w:rPr>
            </w:pPr>
            <w:r w:rsidRPr="00750A71">
              <w:rPr>
                <w:lang w:val="fr-FR"/>
              </w:rPr>
              <w:t>Vos Données Personnelles pourront être partagées avec :</w:t>
            </w:r>
          </w:p>
          <w:p w14:paraId="2A34DEF3" w14:textId="0CA7B23D" w:rsidR="00750A71" w:rsidRPr="00750A71" w:rsidRDefault="00750A71" w:rsidP="00750A71">
            <w:pPr>
              <w:pStyle w:val="TableParagraph"/>
              <w:numPr>
                <w:ilvl w:val="0"/>
                <w:numId w:val="16"/>
              </w:numPr>
              <w:tabs>
                <w:tab w:val="left" w:pos="782"/>
                <w:tab w:val="left" w:pos="784"/>
              </w:tabs>
              <w:ind w:right="216"/>
              <w:rPr>
                <w:lang w:val="fr-FR"/>
              </w:rPr>
            </w:pPr>
            <w:r w:rsidRPr="00750A71">
              <w:rPr>
                <w:lang w:val="fr-FR"/>
              </w:rPr>
              <w:t xml:space="preserve">Des personnes physiques </w:t>
            </w:r>
            <w:r w:rsidRPr="00750A71">
              <w:rPr>
                <w:lang w:val="fr-FR"/>
              </w:rPr>
              <w:lastRenderedPageBreak/>
              <w:t xml:space="preserve">autorisées par le Responsable au traitement de données personnelles après signature d’un accord de confidentialité (par ex. employés et administrateurs système) </w:t>
            </w:r>
          </w:p>
          <w:p w14:paraId="4959E3AC" w14:textId="186D8C6E" w:rsidR="00750A71" w:rsidRPr="00750A71" w:rsidRDefault="00750A71" w:rsidP="00750A71">
            <w:pPr>
              <w:pStyle w:val="TableParagraph"/>
              <w:numPr>
                <w:ilvl w:val="0"/>
                <w:numId w:val="16"/>
              </w:numPr>
              <w:tabs>
                <w:tab w:val="left" w:pos="782"/>
                <w:tab w:val="left" w:pos="784"/>
              </w:tabs>
              <w:ind w:right="216"/>
              <w:rPr>
                <w:lang w:val="fr-FR"/>
              </w:rPr>
            </w:pPr>
            <w:r w:rsidRPr="00750A71">
              <w:rPr>
                <w:lang w:val="fr-FR"/>
              </w:rPr>
              <w:t xml:space="preserve">Des conseillers et établissements de crédit à des fins administratives et comptables, des sociétés du Groupe, des sociétés sous-traitantes en cas d’externalisation partielle ou totale de travaux, certaines agissant en qualité de sous-traitants. Pour obtenir la liste complète et actualisée des sous-traitants, écrire à privacy@cidvascular.com </w:t>
            </w:r>
          </w:p>
          <w:p w14:paraId="18801DB2" w14:textId="77777777" w:rsidR="00750A71" w:rsidRPr="00750A71" w:rsidRDefault="00750A71" w:rsidP="00750A71">
            <w:pPr>
              <w:pStyle w:val="TableParagraph"/>
              <w:numPr>
                <w:ilvl w:val="0"/>
                <w:numId w:val="16"/>
              </w:numPr>
              <w:tabs>
                <w:tab w:val="left" w:pos="782"/>
                <w:tab w:val="left" w:pos="784"/>
              </w:tabs>
              <w:ind w:right="216"/>
              <w:rPr>
                <w:lang w:val="fr-FR"/>
              </w:rPr>
            </w:pPr>
            <w:r w:rsidRPr="00750A71">
              <w:rPr>
                <w:lang w:val="fr-FR"/>
              </w:rPr>
              <w:t>Des organismes, entités ou autorités auxquels la communication de vos Données Personnelles est obligatoire en vertu de dispositions légales ou d’ordonnances des autorités ;</w:t>
            </w:r>
          </w:p>
          <w:p w14:paraId="05FFF1D6" w14:textId="77777777" w:rsidR="00750A71" w:rsidRPr="00750A71" w:rsidRDefault="00750A71" w:rsidP="00750A71">
            <w:pPr>
              <w:pStyle w:val="TableParagraph"/>
              <w:numPr>
                <w:ilvl w:val="0"/>
                <w:numId w:val="16"/>
              </w:numPr>
              <w:tabs>
                <w:tab w:val="left" w:pos="782"/>
                <w:tab w:val="left" w:pos="784"/>
              </w:tabs>
              <w:ind w:right="216"/>
              <w:rPr>
                <w:lang w:val="fr-FR"/>
              </w:rPr>
            </w:pPr>
            <w:r w:rsidRPr="00750A71">
              <w:rPr>
                <w:lang w:val="fr-FR"/>
              </w:rPr>
              <w:t>Concernant tout éventuel transfert de données vers des pays tiers hors Union européenne, le Responsable précise que le traitement sera effectué dans le respect des garanties prévues pour les personnes concernées, notamment les Décisions d’adéquation de la Commission européenne, les Règles d’entreprise contraignantes et les Clauses contractuelles types.</w:t>
            </w:r>
          </w:p>
          <w:p w14:paraId="46ED4CC0" w14:textId="77777777" w:rsidR="00750A71" w:rsidRPr="00750A71" w:rsidRDefault="00750A71" w:rsidP="00750A71">
            <w:pPr>
              <w:pStyle w:val="TableParagraph"/>
              <w:tabs>
                <w:tab w:val="left" w:pos="782"/>
                <w:tab w:val="left" w:pos="784"/>
              </w:tabs>
              <w:ind w:left="720" w:right="216"/>
              <w:rPr>
                <w:lang w:val="fr-FR"/>
              </w:rPr>
            </w:pPr>
            <w:r w:rsidRPr="00750A71">
              <w:rPr>
                <w:lang w:val="fr-FR"/>
              </w:rPr>
              <w:t xml:space="preserve">En l’absence de telles garanties, le transfert pourra avoir lieu sur la base des exceptions prévues à l’article 49 du RGPD, notamment lorsqu’il est nécessaire à l’exécution ou à la conclusion d’un contrat conclu entre la personne concernée et le Responsable, d’un contrat conclu dans l’intérêt </w:t>
            </w:r>
            <w:r w:rsidRPr="00750A71">
              <w:rPr>
                <w:lang w:val="fr-FR"/>
              </w:rPr>
              <w:lastRenderedPageBreak/>
              <w:t>de la personne concernée, ou pour constater, exercer ou défendre un droit en justice.</w:t>
            </w:r>
          </w:p>
          <w:p w14:paraId="5FC1B433" w14:textId="5AF36FD9" w:rsidR="006772C9" w:rsidRPr="00750A71" w:rsidRDefault="006772C9" w:rsidP="006C4D60">
            <w:pPr>
              <w:pStyle w:val="TableParagraph"/>
              <w:spacing w:before="160"/>
              <w:rPr>
                <w:b/>
                <w:lang w:val="fr-FR"/>
              </w:rPr>
            </w:pPr>
          </w:p>
        </w:tc>
        <w:tc>
          <w:tcPr>
            <w:tcW w:w="4508" w:type="dxa"/>
          </w:tcPr>
          <w:p w14:paraId="252AFA7F" w14:textId="77777777" w:rsidR="006772C9" w:rsidRPr="0092729B" w:rsidRDefault="006772C9" w:rsidP="006C4D60">
            <w:pPr>
              <w:pStyle w:val="TableParagraph"/>
              <w:spacing w:before="120"/>
              <w:ind w:left="160"/>
              <w:rPr>
                <w:lang w:val="en-GB"/>
              </w:rPr>
            </w:pPr>
            <w:r w:rsidRPr="0092729B">
              <w:rPr>
                <w:lang w:val="en-GB"/>
              </w:rPr>
              <w:lastRenderedPageBreak/>
              <w:t>Your</w:t>
            </w:r>
            <w:r w:rsidRPr="0092729B">
              <w:rPr>
                <w:spacing w:val="-6"/>
                <w:lang w:val="en-GB"/>
              </w:rPr>
              <w:t xml:space="preserve"> </w:t>
            </w:r>
            <w:r w:rsidRPr="0092729B">
              <w:rPr>
                <w:lang w:val="en-GB"/>
              </w:rPr>
              <w:t>Personal</w:t>
            </w:r>
            <w:r w:rsidRPr="0092729B">
              <w:rPr>
                <w:spacing w:val="-5"/>
                <w:lang w:val="en-GB"/>
              </w:rPr>
              <w:t xml:space="preserve"> </w:t>
            </w:r>
            <w:r w:rsidRPr="0092729B">
              <w:rPr>
                <w:lang w:val="en-GB"/>
              </w:rPr>
              <w:t>Data</w:t>
            </w:r>
            <w:r w:rsidRPr="0092729B">
              <w:rPr>
                <w:spacing w:val="-5"/>
                <w:lang w:val="en-GB"/>
              </w:rPr>
              <w:t xml:space="preserve"> </w:t>
            </w:r>
            <w:r w:rsidRPr="0092729B">
              <w:rPr>
                <w:lang w:val="en-GB"/>
              </w:rPr>
              <w:t>may</w:t>
            </w:r>
            <w:r w:rsidRPr="0092729B">
              <w:rPr>
                <w:spacing w:val="-2"/>
                <w:lang w:val="en-GB"/>
              </w:rPr>
              <w:t xml:space="preserve"> </w:t>
            </w:r>
            <w:r w:rsidRPr="0092729B">
              <w:rPr>
                <w:lang w:val="en-GB"/>
              </w:rPr>
              <w:t>be</w:t>
            </w:r>
            <w:r w:rsidRPr="0092729B">
              <w:rPr>
                <w:spacing w:val="-4"/>
                <w:lang w:val="en-GB"/>
              </w:rPr>
              <w:t xml:space="preserve"> </w:t>
            </w:r>
            <w:r w:rsidRPr="0092729B">
              <w:rPr>
                <w:lang w:val="en-GB"/>
              </w:rPr>
              <w:t>shared</w:t>
            </w:r>
            <w:r w:rsidRPr="0092729B">
              <w:rPr>
                <w:spacing w:val="-3"/>
                <w:lang w:val="en-GB"/>
              </w:rPr>
              <w:t xml:space="preserve"> </w:t>
            </w:r>
            <w:proofErr w:type="gramStart"/>
            <w:r w:rsidRPr="0092729B">
              <w:rPr>
                <w:spacing w:val="-2"/>
                <w:lang w:val="en-GB"/>
              </w:rPr>
              <w:t>with;</w:t>
            </w:r>
            <w:proofErr w:type="gramEnd"/>
          </w:p>
          <w:p w14:paraId="7CD8982D" w14:textId="77777777" w:rsidR="006772C9" w:rsidRPr="002B327A" w:rsidRDefault="006772C9" w:rsidP="006C4D60">
            <w:pPr>
              <w:pStyle w:val="TableParagraph"/>
              <w:spacing w:before="14"/>
              <w:rPr>
                <w:rFonts w:ascii="Times New Roman"/>
                <w:lang w:val="en-GB"/>
              </w:rPr>
            </w:pPr>
          </w:p>
          <w:p w14:paraId="1C52DF79" w14:textId="77777777" w:rsidR="006772C9" w:rsidRDefault="006772C9" w:rsidP="006772C9">
            <w:pPr>
              <w:pStyle w:val="TableParagraph"/>
              <w:numPr>
                <w:ilvl w:val="0"/>
                <w:numId w:val="12"/>
              </w:numPr>
              <w:spacing w:before="0"/>
              <w:ind w:left="610" w:right="159"/>
              <w:jc w:val="both"/>
              <w:rPr>
                <w:lang w:val="en-GB"/>
              </w:rPr>
            </w:pPr>
            <w:r w:rsidRPr="002B327A">
              <w:rPr>
                <w:lang w:val="en-GB"/>
              </w:rPr>
              <w:t xml:space="preserve">Individuals authorized by the Data Controller to process personal data, </w:t>
            </w:r>
            <w:r w:rsidRPr="002B327A">
              <w:rPr>
                <w:lang w:val="en-GB"/>
              </w:rPr>
              <w:lastRenderedPageBreak/>
              <w:t>subject to a confidentiality agreement (e.g., employees and system administrators</w:t>
            </w:r>
            <w:proofErr w:type="gramStart"/>
            <w:r w:rsidRPr="002B327A">
              <w:rPr>
                <w:lang w:val="en-GB"/>
              </w:rPr>
              <w:t>);</w:t>
            </w:r>
            <w:proofErr w:type="gramEnd"/>
            <w:r w:rsidRPr="002B327A">
              <w:rPr>
                <w:lang w:val="en-GB"/>
              </w:rPr>
              <w:t xml:space="preserve"> </w:t>
            </w:r>
          </w:p>
          <w:p w14:paraId="3253F8CE" w14:textId="77777777" w:rsidR="006772C9" w:rsidRDefault="006772C9" w:rsidP="006772C9">
            <w:pPr>
              <w:pStyle w:val="TableParagraph"/>
              <w:numPr>
                <w:ilvl w:val="0"/>
                <w:numId w:val="12"/>
              </w:numPr>
              <w:spacing w:before="0"/>
              <w:ind w:left="610" w:right="159"/>
              <w:jc w:val="both"/>
              <w:rPr>
                <w:lang w:val="en-GB"/>
              </w:rPr>
            </w:pPr>
            <w:r w:rsidRPr="002B327A">
              <w:rPr>
                <w:lang w:val="en-GB"/>
              </w:rPr>
              <w:t xml:space="preserve">Consultants and financial institutions for accounting and administrative purposes, companies belonging to the Group, and contractors </w:t>
            </w:r>
            <w:proofErr w:type="gramStart"/>
            <w:r w:rsidRPr="002B327A">
              <w:rPr>
                <w:lang w:val="en-GB"/>
              </w:rPr>
              <w:t>in the event that</w:t>
            </w:r>
            <w:proofErr w:type="gramEnd"/>
            <w:r w:rsidRPr="002B327A">
              <w:rPr>
                <w:lang w:val="en-GB"/>
              </w:rPr>
              <w:t xml:space="preserve"> work, even partially, is assigned to external companies—some of whom act as data processors. For the full and updated list of processors, please write to </w:t>
            </w:r>
            <w:hyperlink r:id="rId9">
              <w:r w:rsidRPr="002B327A">
                <w:rPr>
                  <w:lang w:val="en-GB"/>
                </w:rPr>
                <w:t>privacy@cidvascular.com</w:t>
              </w:r>
            </w:hyperlink>
            <w:r w:rsidRPr="002B327A">
              <w:rPr>
                <w:lang w:val="en-GB"/>
              </w:rPr>
              <w:t xml:space="preserve">; </w:t>
            </w:r>
          </w:p>
          <w:p w14:paraId="5A7CB420" w14:textId="77777777" w:rsidR="006772C9" w:rsidRDefault="006772C9" w:rsidP="006772C9">
            <w:pPr>
              <w:pStyle w:val="TableParagraph"/>
              <w:numPr>
                <w:ilvl w:val="0"/>
                <w:numId w:val="12"/>
              </w:numPr>
              <w:spacing w:before="0"/>
              <w:ind w:left="610" w:right="159"/>
              <w:jc w:val="both"/>
              <w:rPr>
                <w:lang w:val="en-GB"/>
              </w:rPr>
            </w:pPr>
            <w:r w:rsidRPr="002B327A">
              <w:rPr>
                <w:lang w:val="en-GB"/>
              </w:rPr>
              <w:t xml:space="preserve">Entities, organizations, or authorities to whom your Personal Data must be disclosed under legal provisions or orders from </w:t>
            </w:r>
            <w:proofErr w:type="gramStart"/>
            <w:r w:rsidRPr="002B327A">
              <w:rPr>
                <w:lang w:val="en-GB"/>
              </w:rPr>
              <w:t>authorities;</w:t>
            </w:r>
            <w:proofErr w:type="gramEnd"/>
          </w:p>
          <w:p w14:paraId="7D171FCA" w14:textId="77777777" w:rsidR="006772C9" w:rsidRDefault="006772C9" w:rsidP="006772C9">
            <w:pPr>
              <w:pStyle w:val="TableParagraph"/>
              <w:numPr>
                <w:ilvl w:val="0"/>
                <w:numId w:val="12"/>
              </w:numPr>
              <w:spacing w:before="0"/>
              <w:ind w:left="610" w:right="159"/>
              <w:jc w:val="both"/>
              <w:rPr>
                <w:lang w:val="en-GB"/>
              </w:rPr>
            </w:pPr>
            <w:r w:rsidRPr="002B327A">
              <w:rPr>
                <w:lang w:val="en-GB"/>
              </w:rPr>
              <w:t xml:space="preserve">Regarding any potential transfer of Data to third countries outside the European Union, the Data Controller states that processing will be carried out in compliance with safeguards for data subjects, particularly with reference to European Commission Adequacy Decisions, Binding Corporate Rules, and Standard Contractual </w:t>
            </w:r>
            <w:proofErr w:type="gramStart"/>
            <w:r w:rsidRPr="002B327A">
              <w:rPr>
                <w:lang w:val="en-GB"/>
              </w:rPr>
              <w:t>Clauses;</w:t>
            </w:r>
            <w:proofErr w:type="gramEnd"/>
          </w:p>
          <w:p w14:paraId="7B2B855C" w14:textId="77777777" w:rsidR="006772C9" w:rsidRDefault="006772C9" w:rsidP="006C4D60">
            <w:pPr>
              <w:pStyle w:val="TableParagraph"/>
              <w:spacing w:before="160"/>
              <w:rPr>
                <w:lang w:val="en-GB"/>
              </w:rPr>
            </w:pPr>
            <w:r w:rsidRPr="002B327A">
              <w:rPr>
                <w:lang w:val="en-GB"/>
              </w:rPr>
              <w:t>In the absence of such safeguards, transfers may occur based on the exceptions provided for under Article 49 of the GDPR, particularly those related to the performance or conclusion of a contract with the data subject, a contract in the interest of the data subject, or for the establishment, exercise, or defence of legal claims.</w:t>
            </w:r>
          </w:p>
          <w:p w14:paraId="4FA819B9" w14:textId="77777777" w:rsidR="006772C9" w:rsidRPr="002B327A" w:rsidRDefault="006772C9" w:rsidP="006C4D60">
            <w:pPr>
              <w:pStyle w:val="TableParagraph"/>
              <w:spacing w:before="160"/>
              <w:ind w:left="107"/>
              <w:rPr>
                <w:b/>
                <w:lang w:val="en-GB"/>
              </w:rPr>
            </w:pPr>
          </w:p>
        </w:tc>
      </w:tr>
      <w:tr w:rsidR="006772C9" w:rsidRPr="002B327A" w14:paraId="231062D7" w14:textId="77777777" w:rsidTr="005F57DC">
        <w:tc>
          <w:tcPr>
            <w:tcW w:w="4508" w:type="dxa"/>
          </w:tcPr>
          <w:p w14:paraId="4E8F7DAE" w14:textId="412C9DD5" w:rsidR="006772C9" w:rsidRPr="002B327A" w:rsidRDefault="00557ABE" w:rsidP="006C4D60">
            <w:pPr>
              <w:pStyle w:val="TableParagraph"/>
              <w:spacing w:before="40"/>
              <w:rPr>
                <w:b/>
                <w:lang w:val="en-GB"/>
              </w:rPr>
            </w:pPr>
            <w:r w:rsidRPr="00557ABE">
              <w:rPr>
                <w:b/>
              </w:rPr>
              <w:lastRenderedPageBreak/>
              <w:t xml:space="preserve">Conservation des données </w:t>
            </w:r>
            <w:proofErr w:type="spellStart"/>
            <w:r w:rsidRPr="00557ABE">
              <w:rPr>
                <w:b/>
              </w:rPr>
              <w:t>personnelles</w:t>
            </w:r>
            <w:proofErr w:type="spellEnd"/>
          </w:p>
        </w:tc>
        <w:tc>
          <w:tcPr>
            <w:tcW w:w="4508" w:type="dxa"/>
          </w:tcPr>
          <w:p w14:paraId="71D56854" w14:textId="77777777" w:rsidR="006772C9" w:rsidRPr="002B327A" w:rsidRDefault="006772C9" w:rsidP="006C4D60">
            <w:pPr>
              <w:pStyle w:val="TableParagraph"/>
              <w:spacing w:before="40"/>
              <w:ind w:left="107"/>
              <w:rPr>
                <w:b/>
                <w:lang w:val="en-GB"/>
              </w:rPr>
            </w:pPr>
            <w:r w:rsidRPr="0092729B">
              <w:rPr>
                <w:b/>
                <w:lang w:val="en-GB"/>
              </w:rPr>
              <w:t>Retention</w:t>
            </w:r>
            <w:r w:rsidRPr="0092729B">
              <w:rPr>
                <w:b/>
                <w:spacing w:val="-6"/>
                <w:lang w:val="en-GB"/>
              </w:rPr>
              <w:t xml:space="preserve"> </w:t>
            </w:r>
            <w:r w:rsidRPr="0092729B">
              <w:rPr>
                <w:b/>
                <w:lang w:val="en-GB"/>
              </w:rPr>
              <w:t>of</w:t>
            </w:r>
            <w:r w:rsidRPr="0092729B">
              <w:rPr>
                <w:b/>
                <w:spacing w:val="-4"/>
                <w:lang w:val="en-GB"/>
              </w:rPr>
              <w:t xml:space="preserve"> </w:t>
            </w:r>
            <w:r w:rsidRPr="0092729B">
              <w:rPr>
                <w:b/>
                <w:lang w:val="en-GB"/>
              </w:rPr>
              <w:t>personal</w:t>
            </w:r>
            <w:r w:rsidRPr="0092729B">
              <w:rPr>
                <w:b/>
                <w:spacing w:val="-4"/>
                <w:lang w:val="en-GB"/>
              </w:rPr>
              <w:t xml:space="preserve"> data</w:t>
            </w:r>
          </w:p>
        </w:tc>
      </w:tr>
      <w:tr w:rsidR="006772C9" w:rsidRPr="00763DE6" w14:paraId="1318E421" w14:textId="77777777" w:rsidTr="005F57DC">
        <w:tc>
          <w:tcPr>
            <w:tcW w:w="4508" w:type="dxa"/>
          </w:tcPr>
          <w:p w14:paraId="46ACA38D" w14:textId="2A23D544" w:rsidR="006772C9" w:rsidRPr="00557ABE" w:rsidRDefault="00557ABE" w:rsidP="006C4D60">
            <w:pPr>
              <w:pStyle w:val="TableParagraph"/>
              <w:spacing w:before="160"/>
              <w:rPr>
                <w:b/>
                <w:lang w:val="fr-FR"/>
              </w:rPr>
            </w:pPr>
            <w:r w:rsidRPr="00557ABE">
              <w:rPr>
                <w:lang w:val="fr-FR"/>
              </w:rPr>
              <w:t>Vos Données Personnelles seront conservées pendant la durée nécessaire à l’exécution des prestations prévues dans le contrat ou le mandat. Est en tout état de cause réservée la conservation supplémentaire prévue par la législation applicable, notamment celle prévue par l’art. 2946 du Code civil et les délais de prescription liés à l’exercice des actions judiciaires du Responsable. Pour plus d’informations, nous vous invitons à contacter le Responsable.</w:t>
            </w:r>
          </w:p>
        </w:tc>
        <w:tc>
          <w:tcPr>
            <w:tcW w:w="4508" w:type="dxa"/>
          </w:tcPr>
          <w:p w14:paraId="680B4311" w14:textId="77777777" w:rsidR="006772C9" w:rsidRPr="007C62EF" w:rsidRDefault="006772C9" w:rsidP="006C4D60">
            <w:pPr>
              <w:pStyle w:val="TableParagraph"/>
              <w:spacing w:before="160"/>
              <w:ind w:left="107"/>
              <w:rPr>
                <w:b/>
                <w:lang w:val="en-GB"/>
              </w:rPr>
            </w:pPr>
            <w:r w:rsidRPr="007C62EF">
              <w:rPr>
                <w:lang w:val="en-GB"/>
              </w:rPr>
              <w:t>Your Personal Data will be retained for the period necessary to perform the services specified in the contract or mandate. Further retention may be carried out as required by applicable law, including provisions under Article 2946 of the Civil Code and the limitation periods related to the exercise of the Data Controller’s legal rights. For more information, you are invited to contact the Data Controller.</w:t>
            </w:r>
          </w:p>
        </w:tc>
      </w:tr>
      <w:tr w:rsidR="006772C9" w:rsidRPr="00763DE6" w14:paraId="3D3B9686" w14:textId="77777777" w:rsidTr="005F57DC">
        <w:tc>
          <w:tcPr>
            <w:tcW w:w="4508" w:type="dxa"/>
          </w:tcPr>
          <w:p w14:paraId="3CF4909E" w14:textId="2ADBC34A" w:rsidR="006772C9" w:rsidRPr="00BE7AF7" w:rsidRDefault="00BE7AF7" w:rsidP="006C4D60">
            <w:pPr>
              <w:pStyle w:val="TableParagraph"/>
              <w:spacing w:before="40"/>
              <w:ind w:right="218"/>
              <w:rPr>
                <w:b/>
                <w:lang w:val="fr-FR"/>
              </w:rPr>
            </w:pPr>
            <w:r w:rsidRPr="00BE7AF7">
              <w:rPr>
                <w:b/>
                <w:lang w:val="fr-FR"/>
              </w:rPr>
              <w:t>Vos droits en matière de vie privée aux termes des articles 15 et suivants du Règlement</w:t>
            </w:r>
          </w:p>
        </w:tc>
        <w:tc>
          <w:tcPr>
            <w:tcW w:w="4508" w:type="dxa"/>
          </w:tcPr>
          <w:p w14:paraId="0D5CD3F2" w14:textId="77777777" w:rsidR="006772C9" w:rsidRPr="002B327A" w:rsidRDefault="006772C9" w:rsidP="006C4D60">
            <w:pPr>
              <w:pStyle w:val="TableParagraph"/>
              <w:spacing w:before="40"/>
              <w:ind w:left="107" w:right="53"/>
              <w:rPr>
                <w:b/>
                <w:lang w:val="en-GB"/>
              </w:rPr>
            </w:pPr>
            <w:r w:rsidRPr="0092729B">
              <w:rPr>
                <w:b/>
                <w:lang w:val="en-GB"/>
              </w:rPr>
              <w:t>Your privacy rights pursuant to Articles 15 et seq. of the Regulation</w:t>
            </w:r>
          </w:p>
        </w:tc>
      </w:tr>
      <w:tr w:rsidR="006772C9" w:rsidRPr="00763DE6" w14:paraId="5AC4F4FD" w14:textId="77777777" w:rsidTr="005F57DC">
        <w:tc>
          <w:tcPr>
            <w:tcW w:w="4508" w:type="dxa"/>
          </w:tcPr>
          <w:p w14:paraId="2AE46157" w14:textId="16F794C3" w:rsidR="005F57DC" w:rsidRPr="00BE7AF7" w:rsidRDefault="005F57DC" w:rsidP="005F57DC">
            <w:pPr>
              <w:pStyle w:val="TableParagraph"/>
              <w:spacing w:before="160"/>
              <w:ind w:left="0"/>
              <w:rPr>
                <w:bCs/>
                <w:lang w:val="fr-FR"/>
              </w:rPr>
            </w:pPr>
            <w:r w:rsidRPr="00BE7AF7">
              <w:rPr>
                <w:bCs/>
                <w:lang w:val="fr-FR"/>
              </w:rPr>
              <w:t xml:space="preserve">Les demandes doivent être envoyées par écrit au Responsable, à l’adresse </w:t>
            </w:r>
            <w:hyperlink r:id="rId10" w:history="1">
              <w:r w:rsidR="00DC3833" w:rsidRPr="009F67E8">
                <w:rPr>
                  <w:rStyle w:val="Collegamentoipertestuale"/>
                  <w:lang w:val="en-GB"/>
                </w:rPr>
                <w:t>privacy@cidvascular.com</w:t>
              </w:r>
            </w:hyperlink>
            <w:r w:rsidRPr="00BE7AF7">
              <w:rPr>
                <w:bCs/>
                <w:lang w:val="fr-FR"/>
              </w:rPr>
              <w:t xml:space="preserve">, avec copie pour information au Délégué à la protection des données (DPO) à </w:t>
            </w:r>
          </w:p>
          <w:p w14:paraId="16771129" w14:textId="77777777" w:rsidR="005F57DC" w:rsidRPr="006772C9" w:rsidRDefault="005F57DC" w:rsidP="005F57DC">
            <w:pPr>
              <w:pStyle w:val="TableParagraph"/>
              <w:ind w:left="0"/>
              <w:rPr>
                <w:rFonts w:ascii="Times New Roman"/>
                <w:lang w:val="it-IT"/>
              </w:rPr>
            </w:pPr>
            <w:hyperlink r:id="rId11" w:history="1">
              <w:r w:rsidRPr="00957A41">
                <w:rPr>
                  <w:rStyle w:val="Collegamentoipertestuale"/>
                  <w:lang w:val="it-IT"/>
                </w:rPr>
                <w:t>dpo@spazio88.com</w:t>
              </w:r>
            </w:hyperlink>
            <w:r w:rsidRPr="006772C9">
              <w:rPr>
                <w:lang w:val="it-IT"/>
              </w:rPr>
              <w:t>.</w:t>
            </w:r>
          </w:p>
          <w:p w14:paraId="2FACDC53" w14:textId="77777777" w:rsidR="006772C9" w:rsidRPr="006772C9" w:rsidRDefault="006772C9" w:rsidP="005F57DC">
            <w:pPr>
              <w:pStyle w:val="TableParagraph"/>
              <w:ind w:left="0"/>
              <w:rPr>
                <w:b/>
                <w:lang w:val="it-IT"/>
              </w:rPr>
            </w:pPr>
          </w:p>
        </w:tc>
        <w:tc>
          <w:tcPr>
            <w:tcW w:w="4508" w:type="dxa"/>
          </w:tcPr>
          <w:p w14:paraId="0FF8216B" w14:textId="77777777" w:rsidR="005F57DC" w:rsidRPr="00FB4931" w:rsidRDefault="005F57DC" w:rsidP="005F57DC">
            <w:pPr>
              <w:pStyle w:val="TableParagraph"/>
              <w:rPr>
                <w:rFonts w:ascii="Times New Roman"/>
                <w:lang w:val="en-GB"/>
              </w:rPr>
            </w:pPr>
            <w:r w:rsidRPr="00FB4931">
              <w:rPr>
                <w:lang w:val="en-GB"/>
              </w:rPr>
              <w:t xml:space="preserve">Requests must be submitted in writing to the Data Controller at the following address: </w:t>
            </w:r>
            <w:hyperlink r:id="rId12" w:history="1">
              <w:r w:rsidRPr="009F67E8">
                <w:rPr>
                  <w:rStyle w:val="Collegamentoipertestuale"/>
                  <w:lang w:val="en-GB"/>
                </w:rPr>
                <w:t>privacy@cidvascular.com</w:t>
              </w:r>
            </w:hyperlink>
            <w:r w:rsidRPr="00FB4931">
              <w:rPr>
                <w:lang w:val="en-GB"/>
              </w:rPr>
              <w:t xml:space="preserve">, with a copy to the Data Protection Officer (DPO) at the following address: </w:t>
            </w:r>
            <w:hyperlink r:id="rId13" w:history="1">
              <w:r w:rsidRPr="00C030D4">
                <w:rPr>
                  <w:rStyle w:val="Collegamentoipertestuale"/>
                  <w:lang w:val="en-GB"/>
                </w:rPr>
                <w:t>dpo@spazio88.com</w:t>
              </w:r>
            </w:hyperlink>
            <w:r w:rsidRPr="00FB4931">
              <w:rPr>
                <w:lang w:val="en-GB"/>
              </w:rPr>
              <w:t>.</w:t>
            </w:r>
          </w:p>
          <w:p w14:paraId="64C7A9AB" w14:textId="77777777" w:rsidR="006772C9" w:rsidRPr="007C62EF" w:rsidRDefault="006772C9" w:rsidP="005F57DC">
            <w:pPr>
              <w:pStyle w:val="TableParagraph"/>
              <w:rPr>
                <w:b/>
                <w:lang w:val="en-GB"/>
              </w:rPr>
            </w:pPr>
          </w:p>
        </w:tc>
      </w:tr>
      <w:tr w:rsidR="006772C9" w:rsidRPr="007C62EF" w14:paraId="009BE206" w14:textId="77777777" w:rsidTr="005F57DC">
        <w:tc>
          <w:tcPr>
            <w:tcW w:w="4508" w:type="dxa"/>
          </w:tcPr>
          <w:p w14:paraId="50F76F04" w14:textId="1615805C" w:rsidR="006772C9" w:rsidRPr="007C62EF" w:rsidRDefault="00D6083B" w:rsidP="006C4D60">
            <w:pPr>
              <w:pStyle w:val="TableParagraph"/>
              <w:spacing w:before="160"/>
              <w:rPr>
                <w:b/>
                <w:lang w:val="en-GB"/>
              </w:rPr>
            </w:pPr>
            <w:r>
              <w:t>Neuilly sur Seine, Le 19/08/2025</w:t>
            </w:r>
          </w:p>
        </w:tc>
        <w:tc>
          <w:tcPr>
            <w:tcW w:w="4508" w:type="dxa"/>
          </w:tcPr>
          <w:p w14:paraId="3F6AD5E1" w14:textId="11FBBA09" w:rsidR="006772C9" w:rsidRPr="007C62EF" w:rsidRDefault="00D6083B" w:rsidP="006C4D60">
            <w:pPr>
              <w:pStyle w:val="TableParagraph"/>
              <w:spacing w:before="160"/>
              <w:ind w:left="107"/>
              <w:rPr>
                <w:b/>
                <w:lang w:val="en-GB"/>
              </w:rPr>
            </w:pPr>
            <w:r>
              <w:t>Neuilly sur Seine</w:t>
            </w:r>
            <w:r w:rsidR="006772C9">
              <w:t>,</w:t>
            </w:r>
            <w:r w:rsidR="006772C9">
              <w:rPr>
                <w:spacing w:val="-7"/>
              </w:rPr>
              <w:t xml:space="preserve"> </w:t>
            </w:r>
            <w:r w:rsidR="00A90257">
              <w:rPr>
                <w:spacing w:val="-7"/>
              </w:rPr>
              <w:t>August</w:t>
            </w:r>
            <w:r w:rsidR="006772C9">
              <w:rPr>
                <w:spacing w:val="-5"/>
              </w:rPr>
              <w:t xml:space="preserve"> </w:t>
            </w:r>
            <w:r w:rsidR="006772C9">
              <w:rPr>
                <w:spacing w:val="-4"/>
              </w:rPr>
              <w:t>2025</w:t>
            </w:r>
          </w:p>
        </w:tc>
      </w:tr>
    </w:tbl>
    <w:p w14:paraId="698293DF" w14:textId="73CA1060" w:rsidR="001A7ECF" w:rsidRPr="00045BF0" w:rsidRDefault="001A7ECF" w:rsidP="006772C9">
      <w:pPr>
        <w:jc w:val="right"/>
        <w:rPr>
          <w:bCs/>
          <w:lang w:val="fr-FR"/>
        </w:rPr>
      </w:pPr>
    </w:p>
    <w:sectPr w:rsidR="001A7ECF" w:rsidRPr="00045BF0" w:rsidSect="007A575D">
      <w:headerReference w:type="even" r:id="rId14"/>
      <w:headerReference w:type="default" r:id="rId15"/>
      <w:footerReference w:type="default" r:id="rId16"/>
      <w:headerReference w:type="first" r:id="rId17"/>
      <w:pgSz w:w="11906" w:h="16838"/>
      <w:pgMar w:top="2268" w:right="1440" w:bottom="238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273A5" w14:textId="77777777" w:rsidR="0093582E" w:rsidRDefault="0093582E" w:rsidP="007A575D">
      <w:r>
        <w:separator/>
      </w:r>
    </w:p>
  </w:endnote>
  <w:endnote w:type="continuationSeparator" w:id="0">
    <w:p w14:paraId="26B69D70" w14:textId="77777777" w:rsidR="0093582E" w:rsidRDefault="0093582E" w:rsidP="007A5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ter Tight Light">
    <w:altName w:val="Calibri"/>
    <w:charset w:val="00"/>
    <w:family w:val="auto"/>
    <w:pitch w:val="variable"/>
    <w:sig w:usb0="E10002FF" w:usb1="1200E5FF" w:usb2="00000009" w:usb3="00000000" w:csb0="0000019F" w:csb1="00000000"/>
  </w:font>
  <w:font w:name="Times">
    <w:panose1 w:val="00000000000000000000"/>
    <w:charset w:val="00"/>
    <w:family w:val="roman"/>
    <w:notTrueType/>
    <w:pitch w:val="variable"/>
    <w:sig w:usb0="00000003" w:usb1="00000000" w:usb2="00000000" w:usb3="00000000" w:csb0="00000001" w:csb1="00000000"/>
  </w:font>
  <w:font w:name="Inter Tight SemiBold">
    <w:altName w:val="Calibri"/>
    <w:charset w:val="00"/>
    <w:family w:val="auto"/>
    <w:pitch w:val="variable"/>
    <w:sig w:usb0="E10002FF" w:usb1="1200E5FF" w:usb2="00000009" w:usb3="00000000" w:csb0="0000019F" w:csb1="00000000"/>
  </w:font>
  <w:font w:name="Inter Tight Medium">
    <w:altName w:val="Calibri"/>
    <w:charset w:val="00"/>
    <w:family w:val="auto"/>
    <w:pitch w:val="variable"/>
    <w:sig w:usb0="E10002FF" w:usb1="1200E5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AB8F4" w14:textId="5923EB4A" w:rsidR="007A575D" w:rsidRDefault="00AA5019">
    <w:pPr>
      <w:pStyle w:val="Pidipagina"/>
    </w:pPr>
    <w:r>
      <w:rPr>
        <w:noProof/>
      </w:rPr>
      <mc:AlternateContent>
        <mc:Choice Requires="wpg">
          <w:drawing>
            <wp:anchor distT="0" distB="0" distL="114300" distR="114300" simplePos="0" relativeHeight="251665408" behindDoc="1" locked="0" layoutInCell="1" allowOverlap="1" wp14:anchorId="6E664782" wp14:editId="63C7186D">
              <wp:simplePos x="0" y="0"/>
              <wp:positionH relativeFrom="column">
                <wp:posOffset>-444500</wp:posOffset>
              </wp:positionH>
              <wp:positionV relativeFrom="paragraph">
                <wp:posOffset>-581660</wp:posOffset>
              </wp:positionV>
              <wp:extent cx="6141085" cy="848360"/>
              <wp:effectExtent l="0" t="0" r="0" b="0"/>
              <wp:wrapNone/>
              <wp:docPr id="1786122885" name="Group 9"/>
              <wp:cNvGraphicFramePr/>
              <a:graphic xmlns:a="http://schemas.openxmlformats.org/drawingml/2006/main">
                <a:graphicData uri="http://schemas.microsoft.com/office/word/2010/wordprocessingGroup">
                  <wpg:wgp>
                    <wpg:cNvGrpSpPr/>
                    <wpg:grpSpPr>
                      <a:xfrm>
                        <a:off x="0" y="0"/>
                        <a:ext cx="6141085" cy="848360"/>
                        <a:chOff x="0" y="0"/>
                        <a:chExt cx="6141085" cy="848360"/>
                      </a:xfrm>
                    </wpg:grpSpPr>
                    <wps:wsp>
                      <wps:cNvPr id="659771270" name="Graphic 29"/>
                      <wps:cNvSpPr>
                        <a:spLocks/>
                      </wps:cNvSpPr>
                      <wps:spPr>
                        <a:xfrm>
                          <a:off x="2108200" y="12700"/>
                          <a:ext cx="1270" cy="596900"/>
                        </a:xfrm>
                        <a:custGeom>
                          <a:avLst/>
                          <a:gdLst/>
                          <a:ahLst/>
                          <a:cxnLst/>
                          <a:rect l="l" t="t" r="r" b="b"/>
                          <a:pathLst>
                            <a:path h="596900">
                              <a:moveTo>
                                <a:pt x="0" y="0"/>
                              </a:moveTo>
                              <a:lnTo>
                                <a:pt x="0" y="596696"/>
                              </a:lnTo>
                            </a:path>
                          </a:pathLst>
                        </a:custGeom>
                        <a:ln w="6350">
                          <a:solidFill>
                            <a:srgbClr val="007DC5"/>
                          </a:solidFill>
                          <a:prstDash val="solid"/>
                        </a:ln>
                      </wps:spPr>
                      <wps:bodyPr wrap="square" lIns="0" tIns="0" rIns="0" bIns="0" rtlCol="0">
                        <a:prstTxWarp prst="textNoShape">
                          <a:avLst/>
                        </a:prstTxWarp>
                        <a:noAutofit/>
                      </wps:bodyPr>
                    </wps:wsp>
                    <wps:wsp>
                      <wps:cNvPr id="2051106832" name="Graphic 30"/>
                      <wps:cNvSpPr>
                        <a:spLocks/>
                      </wps:cNvSpPr>
                      <wps:spPr>
                        <a:xfrm>
                          <a:off x="4686300" y="12700"/>
                          <a:ext cx="1270" cy="596900"/>
                        </a:xfrm>
                        <a:custGeom>
                          <a:avLst/>
                          <a:gdLst/>
                          <a:ahLst/>
                          <a:cxnLst/>
                          <a:rect l="l" t="t" r="r" b="b"/>
                          <a:pathLst>
                            <a:path h="596900">
                              <a:moveTo>
                                <a:pt x="0" y="0"/>
                              </a:moveTo>
                              <a:lnTo>
                                <a:pt x="0" y="596696"/>
                              </a:lnTo>
                            </a:path>
                          </a:pathLst>
                        </a:custGeom>
                        <a:ln w="6350">
                          <a:solidFill>
                            <a:srgbClr val="007DC5"/>
                          </a:solidFill>
                          <a:prstDash val="solid"/>
                        </a:ln>
                      </wps:spPr>
                      <wps:bodyPr wrap="square" lIns="0" tIns="0" rIns="0" bIns="0" rtlCol="0">
                        <a:prstTxWarp prst="textNoShape">
                          <a:avLst/>
                        </a:prstTxWarp>
                        <a:noAutofit/>
                      </wps:bodyPr>
                    </wps:wsp>
                    <wps:wsp>
                      <wps:cNvPr id="17116995" name="Textbox 37"/>
                      <wps:cNvSpPr txBox="1">
                        <a:spLocks/>
                      </wps:cNvSpPr>
                      <wps:spPr>
                        <a:xfrm>
                          <a:off x="0" y="0"/>
                          <a:ext cx="1541145" cy="148590"/>
                        </a:xfrm>
                        <a:prstGeom prst="rect">
                          <a:avLst/>
                        </a:prstGeom>
                      </wps:spPr>
                      <wps:txbx>
                        <w:txbxContent>
                          <w:p w14:paraId="5AFA19C5" w14:textId="77777777" w:rsidR="00AA5019" w:rsidRDefault="00AA5019" w:rsidP="00AA5019">
                            <w:pPr>
                              <w:spacing w:before="20"/>
                              <w:ind w:left="20"/>
                              <w:rPr>
                                <w:rFonts w:ascii="Inter Tight SemiBold"/>
                                <w:b/>
                                <w:sz w:val="16"/>
                              </w:rPr>
                            </w:pPr>
                            <w:r>
                              <w:rPr>
                                <w:rFonts w:ascii="Inter Tight SemiBold"/>
                                <w:b/>
                                <w:color w:val="007DC5"/>
                                <w:spacing w:val="-2"/>
                                <w:sz w:val="16"/>
                              </w:rPr>
                              <w:t>CID</w:t>
                            </w:r>
                            <w:r>
                              <w:rPr>
                                <w:rFonts w:ascii="Inter Tight SemiBold"/>
                                <w:b/>
                                <w:color w:val="007DC5"/>
                                <w:spacing w:val="5"/>
                                <w:sz w:val="16"/>
                              </w:rPr>
                              <w:t xml:space="preserve"> </w:t>
                            </w:r>
                            <w:r>
                              <w:rPr>
                                <w:rFonts w:ascii="Inter Tight SemiBold"/>
                                <w:b/>
                                <w:color w:val="007DC5"/>
                                <w:spacing w:val="-2"/>
                                <w:sz w:val="16"/>
                              </w:rPr>
                              <w:t>Medical</w:t>
                            </w:r>
                            <w:r>
                              <w:rPr>
                                <w:rFonts w:ascii="Inter Tight SemiBold"/>
                                <w:b/>
                                <w:color w:val="007DC5"/>
                                <w:spacing w:val="4"/>
                                <w:sz w:val="16"/>
                              </w:rPr>
                              <w:t xml:space="preserve"> </w:t>
                            </w:r>
                            <w:r>
                              <w:rPr>
                                <w:rFonts w:ascii="Inter Tight SemiBold"/>
                                <w:b/>
                                <w:color w:val="007DC5"/>
                                <w:spacing w:val="-2"/>
                                <w:sz w:val="16"/>
                              </w:rPr>
                              <w:t>Technologies</w:t>
                            </w:r>
                            <w:r>
                              <w:rPr>
                                <w:rFonts w:ascii="Inter Tight SemiBold"/>
                                <w:b/>
                                <w:color w:val="007DC5"/>
                                <w:spacing w:val="4"/>
                                <w:sz w:val="16"/>
                              </w:rPr>
                              <w:t xml:space="preserve"> </w:t>
                            </w:r>
                            <w:r>
                              <w:rPr>
                                <w:rFonts w:ascii="Inter Tight SemiBold"/>
                                <w:b/>
                                <w:color w:val="007DC5"/>
                                <w:spacing w:val="-2"/>
                                <w:sz w:val="16"/>
                              </w:rPr>
                              <w:t>France</w:t>
                            </w:r>
                          </w:p>
                        </w:txbxContent>
                      </wps:txbx>
                      <wps:bodyPr wrap="square" lIns="0" tIns="0" rIns="0" bIns="0" rtlCol="0">
                        <a:noAutofit/>
                      </wps:bodyPr>
                    </wps:wsp>
                    <wps:wsp>
                      <wps:cNvPr id="2046776391" name="Textbox 38"/>
                      <wps:cNvSpPr txBox="1">
                        <a:spLocks/>
                      </wps:cNvSpPr>
                      <wps:spPr>
                        <a:xfrm>
                          <a:off x="2552700" y="0"/>
                          <a:ext cx="2032000" cy="698500"/>
                        </a:xfrm>
                        <a:prstGeom prst="rect">
                          <a:avLst/>
                        </a:prstGeom>
                      </wps:spPr>
                      <wps:txbx>
                        <w:txbxContent>
                          <w:p w14:paraId="47BB77DA" w14:textId="77777777" w:rsidR="00AA5019" w:rsidRPr="003F1E82" w:rsidRDefault="00AA5019" w:rsidP="00AA5019">
                            <w:pPr>
                              <w:pStyle w:val="Corpotesto"/>
                              <w:spacing w:line="193" w:lineRule="exact"/>
                              <w:rPr>
                                <w:lang w:val="fr-FR"/>
                              </w:rPr>
                            </w:pPr>
                            <w:bookmarkStart w:id="0" w:name="OLE_LINK1"/>
                            <w:bookmarkStart w:id="1" w:name="OLE_LINK2"/>
                            <w:bookmarkStart w:id="2" w:name="_Hlk183421949"/>
                            <w:r w:rsidRPr="003F1E82">
                              <w:rPr>
                                <w:color w:val="323031"/>
                                <w:lang w:val="fr-FR"/>
                              </w:rPr>
                              <w:t>SIREN</w:t>
                            </w:r>
                            <w:r w:rsidRPr="003F1E82">
                              <w:rPr>
                                <w:color w:val="323031"/>
                                <w:spacing w:val="-1"/>
                                <w:lang w:val="fr-FR"/>
                              </w:rPr>
                              <w:t xml:space="preserve"> </w:t>
                            </w:r>
                            <w:r w:rsidRPr="003F1E82">
                              <w:rPr>
                                <w:color w:val="323031"/>
                                <w:lang w:val="fr-FR"/>
                              </w:rPr>
                              <w:t>:</w:t>
                            </w:r>
                            <w:r w:rsidRPr="003F1E82">
                              <w:rPr>
                                <w:color w:val="323031"/>
                                <w:spacing w:val="-2"/>
                                <w:lang w:val="fr-FR"/>
                              </w:rPr>
                              <w:t xml:space="preserve"> </w:t>
                            </w:r>
                            <w:r w:rsidRPr="003F1E82">
                              <w:rPr>
                                <w:color w:val="323031"/>
                                <w:lang w:val="fr-FR"/>
                              </w:rPr>
                              <w:t>792</w:t>
                            </w:r>
                            <w:r w:rsidRPr="003F1E82">
                              <w:rPr>
                                <w:color w:val="323031"/>
                                <w:spacing w:val="-1"/>
                                <w:lang w:val="fr-FR"/>
                              </w:rPr>
                              <w:t xml:space="preserve"> </w:t>
                            </w:r>
                            <w:r w:rsidRPr="003F1E82">
                              <w:rPr>
                                <w:color w:val="323031"/>
                                <w:lang w:val="fr-FR"/>
                              </w:rPr>
                              <w:t>665</w:t>
                            </w:r>
                            <w:r w:rsidRPr="003F1E82">
                              <w:rPr>
                                <w:color w:val="323031"/>
                                <w:spacing w:val="-1"/>
                                <w:lang w:val="fr-FR"/>
                              </w:rPr>
                              <w:t xml:space="preserve"> </w:t>
                            </w:r>
                            <w:r w:rsidRPr="003F1E82">
                              <w:rPr>
                                <w:color w:val="323031"/>
                                <w:spacing w:val="-5"/>
                                <w:lang w:val="fr-FR"/>
                              </w:rPr>
                              <w:t>978</w:t>
                            </w:r>
                          </w:p>
                          <w:p w14:paraId="7DF1C580" w14:textId="77777777" w:rsidR="00AA5019" w:rsidRPr="003F1E82" w:rsidRDefault="00AA5019" w:rsidP="00AA5019">
                            <w:pPr>
                              <w:pStyle w:val="Corpotesto"/>
                              <w:spacing w:before="0" w:line="193" w:lineRule="exact"/>
                              <w:rPr>
                                <w:color w:val="323031"/>
                                <w:spacing w:val="-2"/>
                                <w:lang w:val="fr-FR"/>
                              </w:rPr>
                            </w:pPr>
                            <w:r w:rsidRPr="003F1E82">
                              <w:rPr>
                                <w:color w:val="323031"/>
                                <w:lang w:val="fr-FR"/>
                              </w:rPr>
                              <w:t>SIRET</w:t>
                            </w:r>
                            <w:r w:rsidRPr="003F1E82">
                              <w:rPr>
                                <w:color w:val="323031"/>
                                <w:spacing w:val="-6"/>
                                <w:lang w:val="fr-FR"/>
                              </w:rPr>
                              <w:t xml:space="preserve"> </w:t>
                            </w:r>
                            <w:r w:rsidRPr="003F1E82">
                              <w:rPr>
                                <w:color w:val="323031"/>
                                <w:lang w:val="fr-FR"/>
                              </w:rPr>
                              <w:t>:</w:t>
                            </w:r>
                            <w:r w:rsidRPr="003F1E82">
                              <w:rPr>
                                <w:color w:val="323031"/>
                                <w:spacing w:val="-3"/>
                                <w:lang w:val="fr-FR"/>
                              </w:rPr>
                              <w:t xml:space="preserve"> </w:t>
                            </w:r>
                            <w:r w:rsidRPr="003F1E82">
                              <w:rPr>
                                <w:color w:val="323031"/>
                                <w:lang w:val="fr-FR"/>
                              </w:rPr>
                              <w:t>792</w:t>
                            </w:r>
                            <w:r w:rsidRPr="003F1E82">
                              <w:rPr>
                                <w:color w:val="323031"/>
                                <w:spacing w:val="-4"/>
                                <w:lang w:val="fr-FR"/>
                              </w:rPr>
                              <w:t xml:space="preserve"> </w:t>
                            </w:r>
                            <w:r w:rsidRPr="003F1E82">
                              <w:rPr>
                                <w:color w:val="323031"/>
                                <w:lang w:val="fr-FR"/>
                              </w:rPr>
                              <w:t>665</w:t>
                            </w:r>
                            <w:r w:rsidRPr="003F1E82">
                              <w:rPr>
                                <w:color w:val="323031"/>
                                <w:spacing w:val="-3"/>
                                <w:lang w:val="fr-FR"/>
                              </w:rPr>
                              <w:t xml:space="preserve"> </w:t>
                            </w:r>
                            <w:r w:rsidRPr="003F1E82">
                              <w:rPr>
                                <w:color w:val="323031"/>
                                <w:lang w:val="fr-FR"/>
                              </w:rPr>
                              <w:t>978</w:t>
                            </w:r>
                            <w:r w:rsidRPr="003F1E82">
                              <w:rPr>
                                <w:color w:val="323031"/>
                                <w:spacing w:val="-3"/>
                                <w:lang w:val="fr-FR"/>
                              </w:rPr>
                              <w:t xml:space="preserve"> </w:t>
                            </w:r>
                            <w:r w:rsidRPr="003F1E82">
                              <w:rPr>
                                <w:color w:val="323031"/>
                                <w:spacing w:val="-2"/>
                                <w:lang w:val="fr-FR"/>
                              </w:rPr>
                              <w:t>00054</w:t>
                            </w:r>
                          </w:p>
                          <w:p w14:paraId="42BDC711" w14:textId="77777777" w:rsidR="00152CA8" w:rsidRPr="003F1E82" w:rsidRDefault="00152CA8" w:rsidP="00152CA8">
                            <w:pPr>
                              <w:pStyle w:val="Corpotesto"/>
                              <w:spacing w:line="193" w:lineRule="exact"/>
                              <w:rPr>
                                <w:color w:val="323031"/>
                                <w:lang w:val="fr-FR"/>
                              </w:rPr>
                            </w:pPr>
                            <w:r w:rsidRPr="003F1E82">
                              <w:rPr>
                                <w:color w:val="323031"/>
                                <w:lang w:val="fr-FR"/>
                              </w:rPr>
                              <w:t>TVA Intracommunautaire FR72792665978</w:t>
                            </w:r>
                          </w:p>
                          <w:p w14:paraId="058AB477" w14:textId="77777777" w:rsidR="00152CA8" w:rsidRPr="003F1E82" w:rsidRDefault="00152CA8" w:rsidP="00152CA8">
                            <w:pPr>
                              <w:pStyle w:val="Corpotesto"/>
                              <w:spacing w:line="193" w:lineRule="exact"/>
                              <w:rPr>
                                <w:color w:val="323031"/>
                                <w:spacing w:val="-2"/>
                                <w:lang w:val="fr-FR"/>
                              </w:rPr>
                            </w:pPr>
                            <w:r w:rsidRPr="003F1E82">
                              <w:rPr>
                                <w:color w:val="323031"/>
                                <w:lang w:val="fr-FR"/>
                              </w:rPr>
                              <w:t>792 665 978 R.C.S.</w:t>
                            </w:r>
                            <w:r w:rsidRPr="003F1E82">
                              <w:rPr>
                                <w:color w:val="323031"/>
                                <w:spacing w:val="-2"/>
                                <w:lang w:val="fr-FR"/>
                              </w:rPr>
                              <w:t xml:space="preserve"> Nanterre</w:t>
                            </w:r>
                          </w:p>
                          <w:p w14:paraId="3539F22D" w14:textId="77777777" w:rsidR="00152CA8" w:rsidRPr="00152CA8" w:rsidRDefault="00152CA8" w:rsidP="00152CA8">
                            <w:pPr>
                              <w:pStyle w:val="Corpotesto"/>
                              <w:spacing w:line="193" w:lineRule="exact"/>
                              <w:rPr>
                                <w:color w:val="323031"/>
                                <w:spacing w:val="-2"/>
                              </w:rPr>
                            </w:pPr>
                            <w:r w:rsidRPr="00152CA8">
                              <w:rPr>
                                <w:color w:val="323031"/>
                                <w:spacing w:val="-2"/>
                              </w:rPr>
                              <w:t xml:space="preserve">SAS </w:t>
                            </w:r>
                            <w:proofErr w:type="spellStart"/>
                            <w:r w:rsidRPr="00152CA8">
                              <w:rPr>
                                <w:color w:val="323031"/>
                                <w:spacing w:val="-2"/>
                              </w:rPr>
                              <w:t>au</w:t>
                            </w:r>
                            <w:proofErr w:type="spellEnd"/>
                            <w:r w:rsidRPr="00152CA8">
                              <w:rPr>
                                <w:color w:val="323031"/>
                                <w:spacing w:val="-2"/>
                              </w:rPr>
                              <w:t xml:space="preserve"> Capital Social 262 250,00 </w:t>
                            </w:r>
                            <w:proofErr w:type="spellStart"/>
                            <w:r w:rsidRPr="00152CA8">
                              <w:rPr>
                                <w:color w:val="323031"/>
                                <w:spacing w:val="-2"/>
                              </w:rPr>
                              <w:t>Euros</w:t>
                            </w:r>
                            <w:proofErr w:type="spellEnd"/>
                          </w:p>
                          <w:p w14:paraId="47EFFB74" w14:textId="77777777" w:rsidR="00152CA8" w:rsidRDefault="00152CA8" w:rsidP="00AA5019">
                            <w:pPr>
                              <w:pStyle w:val="Corpotesto"/>
                              <w:spacing w:before="0" w:line="193" w:lineRule="exact"/>
                              <w:rPr>
                                <w:color w:val="323031"/>
                                <w:spacing w:val="-2"/>
                              </w:rPr>
                            </w:pPr>
                          </w:p>
                          <w:bookmarkEnd w:id="0"/>
                          <w:bookmarkEnd w:id="1"/>
                          <w:bookmarkEnd w:id="2"/>
                          <w:p w14:paraId="5F4BE99D" w14:textId="77777777" w:rsidR="00152CA8" w:rsidRDefault="00152CA8" w:rsidP="00AA5019">
                            <w:pPr>
                              <w:pStyle w:val="Corpotesto"/>
                              <w:spacing w:before="0" w:line="193" w:lineRule="exact"/>
                            </w:pPr>
                          </w:p>
                        </w:txbxContent>
                      </wps:txbx>
                      <wps:bodyPr wrap="square" lIns="0" tIns="0" rIns="0" bIns="0" rtlCol="0">
                        <a:noAutofit/>
                      </wps:bodyPr>
                    </wps:wsp>
                    <wps:wsp>
                      <wps:cNvPr id="1197288132" name="Textbox 39"/>
                      <wps:cNvSpPr txBox="1">
                        <a:spLocks/>
                      </wps:cNvSpPr>
                      <wps:spPr>
                        <a:xfrm>
                          <a:off x="0" y="241300"/>
                          <a:ext cx="1506855" cy="607060"/>
                        </a:xfrm>
                        <a:prstGeom prst="rect">
                          <a:avLst/>
                        </a:prstGeom>
                      </wps:spPr>
                      <wps:txbx>
                        <w:txbxContent>
                          <w:p w14:paraId="3F32C180" w14:textId="77777777" w:rsidR="00AA5019" w:rsidRPr="003F1E82" w:rsidRDefault="00AA5019" w:rsidP="00AA5019">
                            <w:pPr>
                              <w:pStyle w:val="Corpotesto"/>
                              <w:spacing w:line="193" w:lineRule="exact"/>
                              <w:rPr>
                                <w:lang w:val="fr-FR"/>
                              </w:rPr>
                            </w:pPr>
                            <w:r w:rsidRPr="003F1E82">
                              <w:rPr>
                                <w:color w:val="323031"/>
                                <w:lang w:val="fr-FR"/>
                              </w:rPr>
                              <w:t>Immeuble</w:t>
                            </w:r>
                            <w:r w:rsidRPr="003F1E82">
                              <w:rPr>
                                <w:color w:val="323031"/>
                                <w:spacing w:val="-8"/>
                                <w:lang w:val="fr-FR"/>
                              </w:rPr>
                              <w:t xml:space="preserve"> </w:t>
                            </w:r>
                            <w:r w:rsidRPr="003F1E82">
                              <w:rPr>
                                <w:color w:val="323031"/>
                                <w:spacing w:val="-2"/>
                                <w:lang w:val="fr-FR"/>
                              </w:rPr>
                              <w:t>Regus</w:t>
                            </w:r>
                          </w:p>
                          <w:p w14:paraId="19362B09" w14:textId="77777777" w:rsidR="00AA5019" w:rsidRPr="003F1E82" w:rsidRDefault="00AA5019" w:rsidP="00AA5019">
                            <w:pPr>
                              <w:pStyle w:val="Corpotesto"/>
                              <w:spacing w:before="0"/>
                              <w:rPr>
                                <w:lang w:val="fr-FR"/>
                              </w:rPr>
                            </w:pPr>
                            <w:r w:rsidRPr="003F1E82">
                              <w:rPr>
                                <w:color w:val="323031"/>
                                <w:lang w:val="fr-FR"/>
                              </w:rPr>
                              <w:t>191-195</w:t>
                            </w:r>
                            <w:r w:rsidRPr="003F1E82">
                              <w:rPr>
                                <w:color w:val="323031"/>
                                <w:spacing w:val="-10"/>
                                <w:lang w:val="fr-FR"/>
                              </w:rPr>
                              <w:t xml:space="preserve"> </w:t>
                            </w:r>
                            <w:r w:rsidRPr="003F1E82">
                              <w:rPr>
                                <w:color w:val="323031"/>
                                <w:lang w:val="fr-FR"/>
                              </w:rPr>
                              <w:t>Avenue</w:t>
                            </w:r>
                            <w:r w:rsidRPr="003F1E82">
                              <w:rPr>
                                <w:color w:val="323031"/>
                                <w:spacing w:val="-10"/>
                                <w:lang w:val="fr-FR"/>
                              </w:rPr>
                              <w:t xml:space="preserve"> </w:t>
                            </w:r>
                            <w:r w:rsidRPr="003F1E82">
                              <w:rPr>
                                <w:color w:val="323031"/>
                                <w:lang w:val="fr-FR"/>
                              </w:rPr>
                              <w:t>Charles</w:t>
                            </w:r>
                            <w:r w:rsidRPr="003F1E82">
                              <w:rPr>
                                <w:color w:val="323031"/>
                                <w:spacing w:val="-10"/>
                                <w:lang w:val="fr-FR"/>
                              </w:rPr>
                              <w:t xml:space="preserve"> </w:t>
                            </w:r>
                            <w:r w:rsidRPr="003F1E82">
                              <w:rPr>
                                <w:color w:val="323031"/>
                                <w:lang w:val="fr-FR"/>
                              </w:rPr>
                              <w:t>de</w:t>
                            </w:r>
                            <w:r w:rsidRPr="003F1E82">
                              <w:rPr>
                                <w:color w:val="323031"/>
                                <w:spacing w:val="-10"/>
                                <w:lang w:val="fr-FR"/>
                              </w:rPr>
                              <w:t xml:space="preserve"> </w:t>
                            </w:r>
                            <w:r w:rsidRPr="003F1E82">
                              <w:rPr>
                                <w:color w:val="323031"/>
                                <w:lang w:val="fr-FR"/>
                              </w:rPr>
                              <w:t>Gaulle</w:t>
                            </w:r>
                            <w:r w:rsidRPr="003F1E82">
                              <w:rPr>
                                <w:color w:val="323031"/>
                                <w:spacing w:val="40"/>
                                <w:lang w:val="fr-FR"/>
                              </w:rPr>
                              <w:t xml:space="preserve"> </w:t>
                            </w:r>
                            <w:r w:rsidRPr="003F1E82">
                              <w:rPr>
                                <w:color w:val="323031"/>
                                <w:lang w:val="fr-FR"/>
                              </w:rPr>
                              <w:t>92200</w:t>
                            </w:r>
                            <w:r w:rsidRPr="003F1E82">
                              <w:rPr>
                                <w:color w:val="323031"/>
                                <w:spacing w:val="-4"/>
                                <w:lang w:val="fr-FR"/>
                              </w:rPr>
                              <w:t xml:space="preserve"> </w:t>
                            </w:r>
                            <w:r w:rsidRPr="003F1E82">
                              <w:rPr>
                                <w:color w:val="323031"/>
                                <w:lang w:val="fr-FR"/>
                              </w:rPr>
                              <w:t>Neuilly</w:t>
                            </w:r>
                            <w:r w:rsidRPr="003F1E82">
                              <w:rPr>
                                <w:color w:val="323031"/>
                                <w:spacing w:val="-4"/>
                                <w:lang w:val="fr-FR"/>
                              </w:rPr>
                              <w:t xml:space="preserve"> </w:t>
                            </w:r>
                            <w:r w:rsidRPr="003F1E82">
                              <w:rPr>
                                <w:color w:val="323031"/>
                                <w:lang w:val="fr-FR"/>
                              </w:rPr>
                              <w:t>Sur</w:t>
                            </w:r>
                            <w:r w:rsidRPr="003F1E82">
                              <w:rPr>
                                <w:color w:val="323031"/>
                                <w:spacing w:val="-4"/>
                                <w:lang w:val="fr-FR"/>
                              </w:rPr>
                              <w:t xml:space="preserve"> </w:t>
                            </w:r>
                            <w:r w:rsidRPr="003F1E82">
                              <w:rPr>
                                <w:color w:val="323031"/>
                                <w:lang w:val="fr-FR"/>
                              </w:rPr>
                              <w:t>Seine</w:t>
                            </w:r>
                            <w:r w:rsidRPr="003F1E82">
                              <w:rPr>
                                <w:color w:val="323031"/>
                                <w:spacing w:val="-3"/>
                                <w:lang w:val="fr-FR"/>
                              </w:rPr>
                              <w:t xml:space="preserve"> </w:t>
                            </w:r>
                            <w:r w:rsidRPr="003F1E82">
                              <w:rPr>
                                <w:color w:val="323031"/>
                                <w:spacing w:val="-2"/>
                                <w:lang w:val="fr-FR"/>
                              </w:rPr>
                              <w:t>FRANCE</w:t>
                            </w:r>
                          </w:p>
                          <w:p w14:paraId="4E1DC273" w14:textId="77777777" w:rsidR="00AA5019" w:rsidRDefault="00AA5019" w:rsidP="00AA5019">
                            <w:pPr>
                              <w:pStyle w:val="Corpotesto"/>
                              <w:spacing w:before="142"/>
                              <w:rPr>
                                <w:rFonts w:ascii="Inter Tight Medium"/>
                              </w:rPr>
                            </w:pPr>
                            <w:r>
                              <w:rPr>
                                <w:rFonts w:ascii="Inter Tight Medium"/>
                                <w:color w:val="007DC5"/>
                              </w:rPr>
                              <w:t>Tel</w:t>
                            </w:r>
                            <w:r>
                              <w:rPr>
                                <w:rFonts w:ascii="Inter Tight Medium"/>
                                <w:color w:val="007DC5"/>
                                <w:spacing w:val="-3"/>
                              </w:rPr>
                              <w:t xml:space="preserve"> </w:t>
                            </w:r>
                            <w:r>
                              <w:rPr>
                                <w:rFonts w:ascii="Inter Tight Medium"/>
                                <w:color w:val="007DC5"/>
                              </w:rPr>
                              <w:t>+33</w:t>
                            </w:r>
                            <w:r>
                              <w:rPr>
                                <w:rFonts w:ascii="Inter Tight Medium"/>
                                <w:color w:val="007DC5"/>
                                <w:spacing w:val="-2"/>
                              </w:rPr>
                              <w:t xml:space="preserve"> </w:t>
                            </w:r>
                            <w:r>
                              <w:rPr>
                                <w:rFonts w:ascii="Inter Tight Medium"/>
                                <w:color w:val="007DC5"/>
                              </w:rPr>
                              <w:t>1</w:t>
                            </w:r>
                            <w:r>
                              <w:rPr>
                                <w:rFonts w:ascii="Inter Tight Medium"/>
                                <w:color w:val="007DC5"/>
                                <w:spacing w:val="-3"/>
                              </w:rPr>
                              <w:t xml:space="preserve"> </w:t>
                            </w:r>
                            <w:r>
                              <w:rPr>
                                <w:rFonts w:ascii="Inter Tight Medium"/>
                                <w:color w:val="007DC5"/>
                              </w:rPr>
                              <w:t>60</w:t>
                            </w:r>
                            <w:r>
                              <w:rPr>
                                <w:rFonts w:ascii="Inter Tight Medium"/>
                                <w:color w:val="007DC5"/>
                                <w:spacing w:val="-2"/>
                              </w:rPr>
                              <w:t xml:space="preserve"> </w:t>
                            </w:r>
                            <w:r>
                              <w:rPr>
                                <w:rFonts w:ascii="Inter Tight Medium"/>
                                <w:color w:val="007DC5"/>
                              </w:rPr>
                              <w:t>42</w:t>
                            </w:r>
                            <w:r>
                              <w:rPr>
                                <w:rFonts w:ascii="Inter Tight Medium"/>
                                <w:color w:val="007DC5"/>
                                <w:spacing w:val="-3"/>
                              </w:rPr>
                              <w:t xml:space="preserve"> </w:t>
                            </w:r>
                            <w:r>
                              <w:rPr>
                                <w:rFonts w:ascii="Inter Tight Medium"/>
                                <w:color w:val="007DC5"/>
                              </w:rPr>
                              <w:t>88</w:t>
                            </w:r>
                            <w:r>
                              <w:rPr>
                                <w:rFonts w:ascii="Inter Tight Medium"/>
                                <w:color w:val="007DC5"/>
                                <w:spacing w:val="-2"/>
                              </w:rPr>
                              <w:t xml:space="preserve"> 58/59</w:t>
                            </w:r>
                          </w:p>
                        </w:txbxContent>
                      </wps:txbx>
                      <wps:bodyPr wrap="square" lIns="0" tIns="0" rIns="0" bIns="0" rtlCol="0">
                        <a:noAutofit/>
                      </wps:bodyPr>
                    </wps:wsp>
                    <wps:wsp>
                      <wps:cNvPr id="1402128547" name="Textbox 40"/>
                      <wps:cNvSpPr txBox="1">
                        <a:spLocks/>
                      </wps:cNvSpPr>
                      <wps:spPr>
                        <a:xfrm>
                          <a:off x="2552700" y="698500"/>
                          <a:ext cx="1274445" cy="148590"/>
                        </a:xfrm>
                        <a:prstGeom prst="rect">
                          <a:avLst/>
                        </a:prstGeom>
                      </wps:spPr>
                      <wps:txbx>
                        <w:txbxContent>
                          <w:p w14:paraId="66B988DF" w14:textId="77777777" w:rsidR="00AA5019" w:rsidRDefault="00AA5019" w:rsidP="00AA5019">
                            <w:pPr>
                              <w:pStyle w:val="Corpotesto"/>
                              <w:rPr>
                                <w:rFonts w:ascii="Inter Tight Medium"/>
                              </w:rPr>
                            </w:pPr>
                            <w:proofErr w:type="gramStart"/>
                            <w:r>
                              <w:rPr>
                                <w:rFonts w:ascii="Inter Tight Medium"/>
                                <w:color w:val="007DC5"/>
                              </w:rPr>
                              <w:t>Email</w:t>
                            </w:r>
                            <w:proofErr w:type="gramEnd"/>
                            <w:r>
                              <w:rPr>
                                <w:rFonts w:ascii="Inter Tight Medium"/>
                                <w:color w:val="007DC5"/>
                              </w:rPr>
                              <w:t xml:space="preserve"> </w:t>
                            </w:r>
                            <w:hyperlink r:id="rId1">
                              <w:r>
                                <w:rPr>
                                  <w:rFonts w:ascii="Inter Tight Medium"/>
                                  <w:color w:val="007DC5"/>
                                  <w:spacing w:val="-2"/>
                                </w:rPr>
                                <w:t>info@cidvascular.com</w:t>
                              </w:r>
                            </w:hyperlink>
                          </w:p>
                        </w:txbxContent>
                      </wps:txbx>
                      <wps:bodyPr wrap="square" lIns="0" tIns="0" rIns="0" bIns="0" rtlCol="0">
                        <a:noAutofit/>
                      </wps:bodyPr>
                    </wps:wsp>
                    <wps:wsp>
                      <wps:cNvPr id="697303664" name="Textbox 41"/>
                      <wps:cNvSpPr txBox="1">
                        <a:spLocks/>
                      </wps:cNvSpPr>
                      <wps:spPr>
                        <a:xfrm>
                          <a:off x="5130800" y="698500"/>
                          <a:ext cx="1010285" cy="148590"/>
                        </a:xfrm>
                        <a:prstGeom prst="rect">
                          <a:avLst/>
                        </a:prstGeom>
                      </wps:spPr>
                      <wps:txbx>
                        <w:txbxContent>
                          <w:p w14:paraId="76C4BDB5" w14:textId="77777777" w:rsidR="00AA5019" w:rsidRDefault="00AA5019" w:rsidP="00AA5019">
                            <w:pPr>
                              <w:pStyle w:val="Corpotesto"/>
                              <w:rPr>
                                <w:rFonts w:ascii="Inter Tight Medium"/>
                              </w:rPr>
                            </w:pPr>
                            <w:hyperlink r:id="rId2">
                              <w:r>
                                <w:rPr>
                                  <w:rFonts w:ascii="Inter Tight Medium"/>
                                  <w:color w:val="007DC5"/>
                                  <w:spacing w:val="-2"/>
                                </w:rPr>
                                <w:t>www.cidvascular.com</w:t>
                              </w:r>
                            </w:hyperlink>
                          </w:p>
                        </w:txbxContent>
                      </wps:txbx>
                      <wps:bodyPr wrap="square" lIns="0" tIns="0" rIns="0" bIns="0" rtlCol="0">
                        <a:noAutofit/>
                      </wps:bodyPr>
                    </wps:wsp>
                  </wpg:wgp>
                </a:graphicData>
              </a:graphic>
            </wp:anchor>
          </w:drawing>
        </mc:Choice>
        <mc:Fallback>
          <w:pict>
            <v:group w14:anchorId="6E664782" id="Group 9" o:spid="_x0000_s1026" style="position:absolute;margin-left:-35pt;margin-top:-45.8pt;width:483.55pt;height:66.8pt;z-index:-251651072" coordsize="61410,8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EJguAMAAHIRAAAOAAAAZHJzL2Uyb0RvYy54bWzsWNtu3DYQfS/QfyD0XkvUhbrA66C1G6NA&#10;kASIizxzJWolVBJZkruS/75D6rJrbRGg9roIjLzskiJFzpxzZobU9buhbdCBSVXzbuPgK89BrMt5&#10;UXe7jfPnw/tfEgcpTbuCNrxjG+eRKefdzc8/XfciYz6veFMwiWCRTmW92DiV1iJzXZVXrKXqigvW&#10;wWDJZUs1dOXOLSTtYfW2cX3PI27PZSEkz5lS8PRuHHRu7PplyXL9qSwV06jZOGCbtr/S/m7Nr3tz&#10;TbOdpKKq88kM+gwrWlp3sOmy1B3VFO1lfbZUW+eSK17qq5y3Li/LOmfWB/AGeytv7iXfC+vLLut3&#10;YoEJoF3h9Oxl84+Heym+iM8SkOjFDrCwPePLUMrW/IOVaLCQPS6QsUGjHB4SHGIviRyUw1gSJgGZ&#10;MM0rAP7stbz6/dsvuvO27hNjegHyUEcE1MsQ+FJRwSywKgMEPktUF+BLlMYx9mPQSUdbEOv9pAs/&#10;NToxNsBkg5VBRYkPPP9LwQCYejJiOmqas0LQB6hAtA4CrMw+E1QzluPWBsgoJek4uuBBs3yv9D3j&#10;lhJ6+KD0qN1ibtFqbuVDNzclRIDRfmO1rx0E2pcOAu1vR+0Lqs17xiPTRNWyu3nU8gN74HZQr8gE&#10;y46jTXc+C5wgKTG7wNRxAjTMJvbJsjE8PHWt6VAPXASRZwNK8aYu3tdNYzGXu+1tI9GBmnD24rvb&#10;aFr/yTQhlb6jqhrn2aHFjImukSHD1ZYXjyCAHrjeOOrvPZXMQc0fHUjMJIy5IefGdm5I3dxym1Ys&#10;PrDnw/CVSoHM9htHA60f+aw0ms2UGQyWuebNjv+617ysDZ9WSqNFUwdUP0rv1eXvexHGHkkCf63/&#10;wAr1icqfpf+QJCT4of8f+v8u9Y9jjEmaQi0bs/8DBPCWDyiITfI4UT/Sw28cah8eE9R/rwNjBVhn&#10;/yjEOJwqKQ6TKLUTIF3MVcSkDVMApgRjUru1YJVZxhphM8kxy+lhO0xeXCjhfT9pKyRxTIIUnxGX&#10;XJo4P4ps2TYFfEWf7wVQ2oFZU79JmkRn9ful9NkzCp5demMsYpzGfpLgY/FZwm99+LpQ+PkhNrUI&#10;goJmywksgvoXTTFIvNgbT7MXjEFLov9WSQw9H/tJFMbrUAwt0JfMoaeheAy3Eyr9OAxfNZ1aKoM3&#10;SiVJ48ALCAnPmFwy0HQXenE4RhCHyXQq/Fcm4WIMohoz66sURstk+P8zae+4cLG396HpI4T5cnDa&#10;t9eA46eSm38AAAD//wMAUEsDBBQABgAIAAAAIQBKqBxX4gAAAAoBAAAPAAAAZHJzL2Rvd25yZXYu&#10;eG1sTI/NTsMwEITvSLyDtUjcWtsF+hPiVFUFnCokWiTEbZtsk6ixHcVukr49ywlus5rR7DfperSN&#10;6KkLtXcG9FSBIJf7onalgc/D62QJIkR0BTbekYErBVhntzcpJoUf3Af1+1gKLnEhQQNVjG0iZcgr&#10;shimviXH3sl3FiOfXSmLDgcut42cKTWXFmvHHypsaVtRft5frIG3AYfNg37pd+fT9vp9eHr/2mky&#10;5v5u3DyDiDTGvzD84jM6ZMx09BdXBNEYmCwUb4ksVnoOghPL1UKDOBp4nCmQWSr/T8h+AAAA//8D&#10;AFBLAQItABQABgAIAAAAIQC2gziS/gAAAOEBAAATAAAAAAAAAAAAAAAAAAAAAABbQ29udGVudF9U&#10;eXBlc10ueG1sUEsBAi0AFAAGAAgAAAAhADj9If/WAAAAlAEAAAsAAAAAAAAAAAAAAAAALwEAAF9y&#10;ZWxzLy5yZWxzUEsBAi0AFAAGAAgAAAAhAOiUQmC4AwAAchEAAA4AAAAAAAAAAAAAAAAALgIAAGRy&#10;cy9lMm9Eb2MueG1sUEsBAi0AFAAGAAgAAAAhAEqoHFfiAAAACgEAAA8AAAAAAAAAAAAAAAAAEgYA&#10;AGRycy9kb3ducmV2LnhtbFBLBQYAAAAABAAEAPMAAAAhBwAAAAA=&#10;">
              <v:shape id="Graphic 29" o:spid="_x0000_s1027" style="position:absolute;left:21082;top:127;width:12;height:5969;visibility:visible;mso-wrap-style:square;v-text-anchor:top" coordsize="1270,59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XIhyAAAAOIAAAAPAAAAZHJzL2Rvd25yZXYueG1sRI/fasIw&#10;FMbvB3uHcAa7m6niWq1GGYUxQRjU7QEOzbEpNiclybTd05uLwS4/vn/8tvvR9uJKPnSOFcxnGQji&#10;xumOWwXfX+8vKxAhImvsHZOCiQLsd48PWyy1u3FN11NsRRrhUKICE+NQShkaQxbDzA3EyTs7bzEm&#10;6VupPd7SuO3lIstyabHj9GBwoMpQczn9WAW2X7ZcrfOj+fC/y2P1Obm6mpR6fhrfNiAijfE//Nc+&#10;aAX567oo5osiQSSkhANydwcAAP//AwBQSwECLQAUAAYACAAAACEA2+H2y+4AAACFAQAAEwAAAAAA&#10;AAAAAAAAAAAAAAAAW0NvbnRlbnRfVHlwZXNdLnhtbFBLAQItABQABgAIAAAAIQBa9CxbvwAAABUB&#10;AAALAAAAAAAAAAAAAAAAAB8BAABfcmVscy8ucmVsc1BLAQItABQABgAIAAAAIQD1XXIhyAAAAOIA&#10;AAAPAAAAAAAAAAAAAAAAAAcCAABkcnMvZG93bnJldi54bWxQSwUGAAAAAAMAAwC3AAAA/AIAAAAA&#10;" path="m,l,596696e" filled="f" strokecolor="#007dc5" strokeweight=".5pt">
                <v:path arrowok="t"/>
              </v:shape>
              <v:shape id="Graphic 30" o:spid="_x0000_s1028" style="position:absolute;left:46863;top:127;width:12;height:5969;visibility:visible;mso-wrap-style:square;v-text-anchor:top" coordsize="1270,59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U4cygAAAOMAAAAPAAAAZHJzL2Rvd25yZXYueG1sRI9RS8Mw&#10;FIXfBf9DuIJvLmmdZXbLhhREYSBs+gMuzbUpa25KErfWX28EwcfDOec7nM1ucoM4U4i9Zw3FQoEg&#10;br3pudPw8f58twIRE7LBwTNpmCnCbnt9tcHa+Asf6HxMncgQjjVqsCmNtZSxteQwLvxInL1PHxym&#10;LEMnTcBLhrtBlkpV0mHPecHiSI2l9nT8chrcsOy4eaz29iV8L/fN2+wPzaz17c30tAaRaEr/4b/2&#10;q9FQqoeiUNXqvoTfT/kPyO0PAAAA//8DAFBLAQItABQABgAIAAAAIQDb4fbL7gAAAIUBAAATAAAA&#10;AAAAAAAAAAAAAAAAAABbQ29udGVudF9UeXBlc10ueG1sUEsBAi0AFAAGAAgAAAAhAFr0LFu/AAAA&#10;FQEAAAsAAAAAAAAAAAAAAAAAHwEAAF9yZWxzLy5yZWxzUEsBAi0AFAAGAAgAAAAhAGaRThzKAAAA&#10;4wAAAA8AAAAAAAAAAAAAAAAABwIAAGRycy9kb3ducmV2LnhtbFBLBQYAAAAAAwADALcAAAD+AgAA&#10;AAA=&#10;" path="m,l,596696e" filled="f" strokecolor="#007dc5" strokeweight=".5pt">
                <v:path arrowok="t"/>
              </v:shape>
              <v:shapetype id="_x0000_t202" coordsize="21600,21600" o:spt="202" path="m,l,21600r21600,l21600,xe">
                <v:stroke joinstyle="miter"/>
                <v:path gradientshapeok="t" o:connecttype="rect"/>
              </v:shapetype>
              <v:shape id="Textbox 37" o:spid="_x0000_s1029" type="#_x0000_t202" style="position:absolute;width:15411;height:1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J5gxgAAAOEAAAAPAAAAZHJzL2Rvd25yZXYueG1sRE9da8Iw&#10;FH0f7D+EO/Btph1Y184oMjYQhLHaPezxrrm2weama6LWf78MBB8P53uxGm0nTjR441hBOk1AENdO&#10;G24UfFXvj88gfEDW2DkmBRfysFre3y2w0O7MJZ12oRExhH2BCtoQ+kJKX7dk0U9dTxy5vRsshgiH&#10;RuoBzzHcdvIpSTJp0XBsaLGn15bqw+5oFay/uXwzvx8/n+W+NFWVJ7zNDkpNHsb1C4hAY7iJr+6N&#10;jvPnaZrl+Qz+H0UIcvkHAAD//wMAUEsBAi0AFAAGAAgAAAAhANvh9svuAAAAhQEAABMAAAAAAAAA&#10;AAAAAAAAAAAAAFtDb250ZW50X1R5cGVzXS54bWxQSwECLQAUAAYACAAAACEAWvQsW78AAAAVAQAA&#10;CwAAAAAAAAAAAAAAAAAfAQAAX3JlbHMvLnJlbHNQSwECLQAUAAYACAAAACEA0bSeYMYAAADhAAAA&#10;DwAAAAAAAAAAAAAAAAAHAgAAZHJzL2Rvd25yZXYueG1sUEsFBgAAAAADAAMAtwAAAPoCAAAAAA==&#10;" filled="f" stroked="f">
                <v:textbox inset="0,0,0,0">
                  <w:txbxContent>
                    <w:p w14:paraId="5AFA19C5" w14:textId="77777777" w:rsidR="00AA5019" w:rsidRDefault="00AA5019" w:rsidP="00AA5019">
                      <w:pPr>
                        <w:spacing w:before="20"/>
                        <w:ind w:left="20"/>
                        <w:rPr>
                          <w:rFonts w:ascii="Inter Tight SemiBold"/>
                          <w:b/>
                          <w:sz w:val="16"/>
                        </w:rPr>
                      </w:pPr>
                      <w:r>
                        <w:rPr>
                          <w:rFonts w:ascii="Inter Tight SemiBold"/>
                          <w:b/>
                          <w:color w:val="007DC5"/>
                          <w:spacing w:val="-2"/>
                          <w:sz w:val="16"/>
                        </w:rPr>
                        <w:t>CID</w:t>
                      </w:r>
                      <w:r>
                        <w:rPr>
                          <w:rFonts w:ascii="Inter Tight SemiBold"/>
                          <w:b/>
                          <w:color w:val="007DC5"/>
                          <w:spacing w:val="5"/>
                          <w:sz w:val="16"/>
                        </w:rPr>
                        <w:t xml:space="preserve"> </w:t>
                      </w:r>
                      <w:r>
                        <w:rPr>
                          <w:rFonts w:ascii="Inter Tight SemiBold"/>
                          <w:b/>
                          <w:color w:val="007DC5"/>
                          <w:spacing w:val="-2"/>
                          <w:sz w:val="16"/>
                        </w:rPr>
                        <w:t>Medical</w:t>
                      </w:r>
                      <w:r>
                        <w:rPr>
                          <w:rFonts w:ascii="Inter Tight SemiBold"/>
                          <w:b/>
                          <w:color w:val="007DC5"/>
                          <w:spacing w:val="4"/>
                          <w:sz w:val="16"/>
                        </w:rPr>
                        <w:t xml:space="preserve"> </w:t>
                      </w:r>
                      <w:r>
                        <w:rPr>
                          <w:rFonts w:ascii="Inter Tight SemiBold"/>
                          <w:b/>
                          <w:color w:val="007DC5"/>
                          <w:spacing w:val="-2"/>
                          <w:sz w:val="16"/>
                        </w:rPr>
                        <w:t>Technologies</w:t>
                      </w:r>
                      <w:r>
                        <w:rPr>
                          <w:rFonts w:ascii="Inter Tight SemiBold"/>
                          <w:b/>
                          <w:color w:val="007DC5"/>
                          <w:spacing w:val="4"/>
                          <w:sz w:val="16"/>
                        </w:rPr>
                        <w:t xml:space="preserve"> </w:t>
                      </w:r>
                      <w:r>
                        <w:rPr>
                          <w:rFonts w:ascii="Inter Tight SemiBold"/>
                          <w:b/>
                          <w:color w:val="007DC5"/>
                          <w:spacing w:val="-2"/>
                          <w:sz w:val="16"/>
                        </w:rPr>
                        <w:t>France</w:t>
                      </w:r>
                    </w:p>
                  </w:txbxContent>
                </v:textbox>
              </v:shape>
              <v:shape id="Textbox 38" o:spid="_x0000_s1030" type="#_x0000_t202" style="position:absolute;left:25527;width:20320;height:6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l7WzAAAAOMAAAAPAAAAZHJzL2Rvd25yZXYueG1sRI9BSwMx&#10;FITvQv9DeII3m7TK1q5NSxEFQRC366HH183rbujmZbuJ7frvm4LgcZiZb5jFanCtOFEfrGcNk7EC&#10;QVx5Y7nW8F2+3T+BCBHZYOuZNPxSgNVydLPA3PgzF3TaxFokCIccNTQxdrmUoWrIYRj7jjh5e987&#10;jEn2tTQ9nhPctXKqVCYdWk4LDXb00lB12Pw4DestF6/2+Ln7KvaFLcu54o/soPXd7bB+BhFpiP/h&#10;v/a70TBVj9lslj3MJ3D9lP6AXF4AAAD//wMAUEsBAi0AFAAGAAgAAAAhANvh9svuAAAAhQEAABMA&#10;AAAAAAAAAAAAAAAAAAAAAFtDb250ZW50X1R5cGVzXS54bWxQSwECLQAUAAYACAAAACEAWvQsW78A&#10;AAAVAQAACwAAAAAAAAAAAAAAAAAfAQAAX3JlbHMvLnJlbHNQSwECLQAUAAYACAAAACEAovJe1swA&#10;AADjAAAADwAAAAAAAAAAAAAAAAAHAgAAZHJzL2Rvd25yZXYueG1sUEsFBgAAAAADAAMAtwAAAAAD&#10;AAAAAA==&#10;" filled="f" stroked="f">
                <v:textbox inset="0,0,0,0">
                  <w:txbxContent>
                    <w:p w14:paraId="47BB77DA" w14:textId="77777777" w:rsidR="00AA5019" w:rsidRPr="003F1E82" w:rsidRDefault="00AA5019" w:rsidP="00AA5019">
                      <w:pPr>
                        <w:pStyle w:val="Corpotesto"/>
                        <w:spacing w:line="193" w:lineRule="exact"/>
                        <w:rPr>
                          <w:lang w:val="fr-FR"/>
                        </w:rPr>
                      </w:pPr>
                      <w:bookmarkStart w:id="3" w:name="OLE_LINK1"/>
                      <w:bookmarkStart w:id="4" w:name="OLE_LINK2"/>
                      <w:bookmarkStart w:id="5" w:name="_Hlk183421949"/>
                      <w:r w:rsidRPr="003F1E82">
                        <w:rPr>
                          <w:color w:val="323031"/>
                          <w:lang w:val="fr-FR"/>
                        </w:rPr>
                        <w:t>SIREN</w:t>
                      </w:r>
                      <w:r w:rsidRPr="003F1E82">
                        <w:rPr>
                          <w:color w:val="323031"/>
                          <w:spacing w:val="-1"/>
                          <w:lang w:val="fr-FR"/>
                        </w:rPr>
                        <w:t xml:space="preserve"> </w:t>
                      </w:r>
                      <w:r w:rsidRPr="003F1E82">
                        <w:rPr>
                          <w:color w:val="323031"/>
                          <w:lang w:val="fr-FR"/>
                        </w:rPr>
                        <w:t>:</w:t>
                      </w:r>
                      <w:r w:rsidRPr="003F1E82">
                        <w:rPr>
                          <w:color w:val="323031"/>
                          <w:spacing w:val="-2"/>
                          <w:lang w:val="fr-FR"/>
                        </w:rPr>
                        <w:t xml:space="preserve"> </w:t>
                      </w:r>
                      <w:r w:rsidRPr="003F1E82">
                        <w:rPr>
                          <w:color w:val="323031"/>
                          <w:lang w:val="fr-FR"/>
                        </w:rPr>
                        <w:t>792</w:t>
                      </w:r>
                      <w:r w:rsidRPr="003F1E82">
                        <w:rPr>
                          <w:color w:val="323031"/>
                          <w:spacing w:val="-1"/>
                          <w:lang w:val="fr-FR"/>
                        </w:rPr>
                        <w:t xml:space="preserve"> </w:t>
                      </w:r>
                      <w:r w:rsidRPr="003F1E82">
                        <w:rPr>
                          <w:color w:val="323031"/>
                          <w:lang w:val="fr-FR"/>
                        </w:rPr>
                        <w:t>665</w:t>
                      </w:r>
                      <w:r w:rsidRPr="003F1E82">
                        <w:rPr>
                          <w:color w:val="323031"/>
                          <w:spacing w:val="-1"/>
                          <w:lang w:val="fr-FR"/>
                        </w:rPr>
                        <w:t xml:space="preserve"> </w:t>
                      </w:r>
                      <w:r w:rsidRPr="003F1E82">
                        <w:rPr>
                          <w:color w:val="323031"/>
                          <w:spacing w:val="-5"/>
                          <w:lang w:val="fr-FR"/>
                        </w:rPr>
                        <w:t>978</w:t>
                      </w:r>
                    </w:p>
                    <w:p w14:paraId="7DF1C580" w14:textId="77777777" w:rsidR="00AA5019" w:rsidRPr="003F1E82" w:rsidRDefault="00AA5019" w:rsidP="00AA5019">
                      <w:pPr>
                        <w:pStyle w:val="Corpotesto"/>
                        <w:spacing w:before="0" w:line="193" w:lineRule="exact"/>
                        <w:rPr>
                          <w:color w:val="323031"/>
                          <w:spacing w:val="-2"/>
                          <w:lang w:val="fr-FR"/>
                        </w:rPr>
                      </w:pPr>
                      <w:r w:rsidRPr="003F1E82">
                        <w:rPr>
                          <w:color w:val="323031"/>
                          <w:lang w:val="fr-FR"/>
                        </w:rPr>
                        <w:t>SIRET</w:t>
                      </w:r>
                      <w:r w:rsidRPr="003F1E82">
                        <w:rPr>
                          <w:color w:val="323031"/>
                          <w:spacing w:val="-6"/>
                          <w:lang w:val="fr-FR"/>
                        </w:rPr>
                        <w:t xml:space="preserve"> </w:t>
                      </w:r>
                      <w:r w:rsidRPr="003F1E82">
                        <w:rPr>
                          <w:color w:val="323031"/>
                          <w:lang w:val="fr-FR"/>
                        </w:rPr>
                        <w:t>:</w:t>
                      </w:r>
                      <w:r w:rsidRPr="003F1E82">
                        <w:rPr>
                          <w:color w:val="323031"/>
                          <w:spacing w:val="-3"/>
                          <w:lang w:val="fr-FR"/>
                        </w:rPr>
                        <w:t xml:space="preserve"> </w:t>
                      </w:r>
                      <w:r w:rsidRPr="003F1E82">
                        <w:rPr>
                          <w:color w:val="323031"/>
                          <w:lang w:val="fr-FR"/>
                        </w:rPr>
                        <w:t>792</w:t>
                      </w:r>
                      <w:r w:rsidRPr="003F1E82">
                        <w:rPr>
                          <w:color w:val="323031"/>
                          <w:spacing w:val="-4"/>
                          <w:lang w:val="fr-FR"/>
                        </w:rPr>
                        <w:t xml:space="preserve"> </w:t>
                      </w:r>
                      <w:r w:rsidRPr="003F1E82">
                        <w:rPr>
                          <w:color w:val="323031"/>
                          <w:lang w:val="fr-FR"/>
                        </w:rPr>
                        <w:t>665</w:t>
                      </w:r>
                      <w:r w:rsidRPr="003F1E82">
                        <w:rPr>
                          <w:color w:val="323031"/>
                          <w:spacing w:val="-3"/>
                          <w:lang w:val="fr-FR"/>
                        </w:rPr>
                        <w:t xml:space="preserve"> </w:t>
                      </w:r>
                      <w:r w:rsidRPr="003F1E82">
                        <w:rPr>
                          <w:color w:val="323031"/>
                          <w:lang w:val="fr-FR"/>
                        </w:rPr>
                        <w:t>978</w:t>
                      </w:r>
                      <w:r w:rsidRPr="003F1E82">
                        <w:rPr>
                          <w:color w:val="323031"/>
                          <w:spacing w:val="-3"/>
                          <w:lang w:val="fr-FR"/>
                        </w:rPr>
                        <w:t xml:space="preserve"> </w:t>
                      </w:r>
                      <w:r w:rsidRPr="003F1E82">
                        <w:rPr>
                          <w:color w:val="323031"/>
                          <w:spacing w:val="-2"/>
                          <w:lang w:val="fr-FR"/>
                        </w:rPr>
                        <w:t>00054</w:t>
                      </w:r>
                    </w:p>
                    <w:p w14:paraId="42BDC711" w14:textId="77777777" w:rsidR="00152CA8" w:rsidRPr="003F1E82" w:rsidRDefault="00152CA8" w:rsidP="00152CA8">
                      <w:pPr>
                        <w:pStyle w:val="Corpotesto"/>
                        <w:spacing w:line="193" w:lineRule="exact"/>
                        <w:rPr>
                          <w:color w:val="323031"/>
                          <w:lang w:val="fr-FR"/>
                        </w:rPr>
                      </w:pPr>
                      <w:r w:rsidRPr="003F1E82">
                        <w:rPr>
                          <w:color w:val="323031"/>
                          <w:lang w:val="fr-FR"/>
                        </w:rPr>
                        <w:t>TVA Intracommunautaire FR72792665978</w:t>
                      </w:r>
                    </w:p>
                    <w:p w14:paraId="058AB477" w14:textId="77777777" w:rsidR="00152CA8" w:rsidRPr="003F1E82" w:rsidRDefault="00152CA8" w:rsidP="00152CA8">
                      <w:pPr>
                        <w:pStyle w:val="Corpotesto"/>
                        <w:spacing w:line="193" w:lineRule="exact"/>
                        <w:rPr>
                          <w:color w:val="323031"/>
                          <w:spacing w:val="-2"/>
                          <w:lang w:val="fr-FR"/>
                        </w:rPr>
                      </w:pPr>
                      <w:r w:rsidRPr="003F1E82">
                        <w:rPr>
                          <w:color w:val="323031"/>
                          <w:lang w:val="fr-FR"/>
                        </w:rPr>
                        <w:t>792 665 978 R.C.S.</w:t>
                      </w:r>
                      <w:r w:rsidRPr="003F1E82">
                        <w:rPr>
                          <w:color w:val="323031"/>
                          <w:spacing w:val="-2"/>
                          <w:lang w:val="fr-FR"/>
                        </w:rPr>
                        <w:t xml:space="preserve"> Nanterre</w:t>
                      </w:r>
                    </w:p>
                    <w:p w14:paraId="3539F22D" w14:textId="77777777" w:rsidR="00152CA8" w:rsidRPr="00152CA8" w:rsidRDefault="00152CA8" w:rsidP="00152CA8">
                      <w:pPr>
                        <w:pStyle w:val="Corpotesto"/>
                        <w:spacing w:line="193" w:lineRule="exact"/>
                        <w:rPr>
                          <w:color w:val="323031"/>
                          <w:spacing w:val="-2"/>
                        </w:rPr>
                      </w:pPr>
                      <w:r w:rsidRPr="00152CA8">
                        <w:rPr>
                          <w:color w:val="323031"/>
                          <w:spacing w:val="-2"/>
                        </w:rPr>
                        <w:t xml:space="preserve">SAS </w:t>
                      </w:r>
                      <w:proofErr w:type="spellStart"/>
                      <w:r w:rsidRPr="00152CA8">
                        <w:rPr>
                          <w:color w:val="323031"/>
                          <w:spacing w:val="-2"/>
                        </w:rPr>
                        <w:t>au</w:t>
                      </w:r>
                      <w:proofErr w:type="spellEnd"/>
                      <w:r w:rsidRPr="00152CA8">
                        <w:rPr>
                          <w:color w:val="323031"/>
                          <w:spacing w:val="-2"/>
                        </w:rPr>
                        <w:t xml:space="preserve"> Capital Social 262 250,00 </w:t>
                      </w:r>
                      <w:proofErr w:type="spellStart"/>
                      <w:r w:rsidRPr="00152CA8">
                        <w:rPr>
                          <w:color w:val="323031"/>
                          <w:spacing w:val="-2"/>
                        </w:rPr>
                        <w:t>Euros</w:t>
                      </w:r>
                      <w:proofErr w:type="spellEnd"/>
                    </w:p>
                    <w:p w14:paraId="47EFFB74" w14:textId="77777777" w:rsidR="00152CA8" w:rsidRDefault="00152CA8" w:rsidP="00AA5019">
                      <w:pPr>
                        <w:pStyle w:val="Corpotesto"/>
                        <w:spacing w:before="0" w:line="193" w:lineRule="exact"/>
                        <w:rPr>
                          <w:color w:val="323031"/>
                          <w:spacing w:val="-2"/>
                        </w:rPr>
                      </w:pPr>
                    </w:p>
                    <w:bookmarkEnd w:id="3"/>
                    <w:bookmarkEnd w:id="4"/>
                    <w:bookmarkEnd w:id="5"/>
                    <w:p w14:paraId="5F4BE99D" w14:textId="77777777" w:rsidR="00152CA8" w:rsidRDefault="00152CA8" w:rsidP="00AA5019">
                      <w:pPr>
                        <w:pStyle w:val="Corpotesto"/>
                        <w:spacing w:before="0" w:line="193" w:lineRule="exact"/>
                      </w:pPr>
                    </w:p>
                  </w:txbxContent>
                </v:textbox>
              </v:shape>
              <v:shape id="Textbox 39" o:spid="_x0000_s1031" type="#_x0000_t202" style="position:absolute;top:2413;width:15068;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sYryAAAAOMAAAAPAAAAZHJzL2Rvd25yZXYueG1sRE9fa8Iw&#10;EH8f7DuEE/Y203bgajWKjA0GA1mtD3u8NWcbbC5dk2n37RdB8PF+/2+5Hm0nTjR441hBOk1AENdO&#10;G24U7Ku3xxyED8gaO8ek4I88rFf3d0sstDtzSaddaEQMYV+ggjaEvpDS1y1Z9FPXE0fu4AaLIZ5D&#10;I/WA5xhuO5klyUxaNBwbWuzppaX6uPu1CjZfXL6an+33Z3koTVXNE/6YHZV6mIybBYhAY7iJr+53&#10;Heen8+csz9OnDC4/RQDk6h8AAP//AwBQSwECLQAUAAYACAAAACEA2+H2y+4AAACFAQAAEwAAAAAA&#10;AAAAAAAAAAAAAAAAW0NvbnRlbnRfVHlwZXNdLnhtbFBLAQItABQABgAIAAAAIQBa9CxbvwAAABUB&#10;AAALAAAAAAAAAAAAAAAAAB8BAABfcmVscy8ucmVsc1BLAQItABQABgAIAAAAIQBhjsYryAAAAOMA&#10;AAAPAAAAAAAAAAAAAAAAAAcCAABkcnMvZG93bnJldi54bWxQSwUGAAAAAAMAAwC3AAAA/AIAAAAA&#10;" filled="f" stroked="f">
                <v:textbox inset="0,0,0,0">
                  <w:txbxContent>
                    <w:p w14:paraId="3F32C180" w14:textId="77777777" w:rsidR="00AA5019" w:rsidRPr="003F1E82" w:rsidRDefault="00AA5019" w:rsidP="00AA5019">
                      <w:pPr>
                        <w:pStyle w:val="Corpotesto"/>
                        <w:spacing w:line="193" w:lineRule="exact"/>
                        <w:rPr>
                          <w:lang w:val="fr-FR"/>
                        </w:rPr>
                      </w:pPr>
                      <w:r w:rsidRPr="003F1E82">
                        <w:rPr>
                          <w:color w:val="323031"/>
                          <w:lang w:val="fr-FR"/>
                        </w:rPr>
                        <w:t>Immeuble</w:t>
                      </w:r>
                      <w:r w:rsidRPr="003F1E82">
                        <w:rPr>
                          <w:color w:val="323031"/>
                          <w:spacing w:val="-8"/>
                          <w:lang w:val="fr-FR"/>
                        </w:rPr>
                        <w:t xml:space="preserve"> </w:t>
                      </w:r>
                      <w:r w:rsidRPr="003F1E82">
                        <w:rPr>
                          <w:color w:val="323031"/>
                          <w:spacing w:val="-2"/>
                          <w:lang w:val="fr-FR"/>
                        </w:rPr>
                        <w:t>Regus</w:t>
                      </w:r>
                    </w:p>
                    <w:p w14:paraId="19362B09" w14:textId="77777777" w:rsidR="00AA5019" w:rsidRPr="003F1E82" w:rsidRDefault="00AA5019" w:rsidP="00AA5019">
                      <w:pPr>
                        <w:pStyle w:val="Corpotesto"/>
                        <w:spacing w:before="0"/>
                        <w:rPr>
                          <w:lang w:val="fr-FR"/>
                        </w:rPr>
                      </w:pPr>
                      <w:r w:rsidRPr="003F1E82">
                        <w:rPr>
                          <w:color w:val="323031"/>
                          <w:lang w:val="fr-FR"/>
                        </w:rPr>
                        <w:t>191-195</w:t>
                      </w:r>
                      <w:r w:rsidRPr="003F1E82">
                        <w:rPr>
                          <w:color w:val="323031"/>
                          <w:spacing w:val="-10"/>
                          <w:lang w:val="fr-FR"/>
                        </w:rPr>
                        <w:t xml:space="preserve"> </w:t>
                      </w:r>
                      <w:r w:rsidRPr="003F1E82">
                        <w:rPr>
                          <w:color w:val="323031"/>
                          <w:lang w:val="fr-FR"/>
                        </w:rPr>
                        <w:t>Avenue</w:t>
                      </w:r>
                      <w:r w:rsidRPr="003F1E82">
                        <w:rPr>
                          <w:color w:val="323031"/>
                          <w:spacing w:val="-10"/>
                          <w:lang w:val="fr-FR"/>
                        </w:rPr>
                        <w:t xml:space="preserve"> </w:t>
                      </w:r>
                      <w:r w:rsidRPr="003F1E82">
                        <w:rPr>
                          <w:color w:val="323031"/>
                          <w:lang w:val="fr-FR"/>
                        </w:rPr>
                        <w:t>Charles</w:t>
                      </w:r>
                      <w:r w:rsidRPr="003F1E82">
                        <w:rPr>
                          <w:color w:val="323031"/>
                          <w:spacing w:val="-10"/>
                          <w:lang w:val="fr-FR"/>
                        </w:rPr>
                        <w:t xml:space="preserve"> </w:t>
                      </w:r>
                      <w:r w:rsidRPr="003F1E82">
                        <w:rPr>
                          <w:color w:val="323031"/>
                          <w:lang w:val="fr-FR"/>
                        </w:rPr>
                        <w:t>de</w:t>
                      </w:r>
                      <w:r w:rsidRPr="003F1E82">
                        <w:rPr>
                          <w:color w:val="323031"/>
                          <w:spacing w:val="-10"/>
                          <w:lang w:val="fr-FR"/>
                        </w:rPr>
                        <w:t xml:space="preserve"> </w:t>
                      </w:r>
                      <w:r w:rsidRPr="003F1E82">
                        <w:rPr>
                          <w:color w:val="323031"/>
                          <w:lang w:val="fr-FR"/>
                        </w:rPr>
                        <w:t>Gaulle</w:t>
                      </w:r>
                      <w:r w:rsidRPr="003F1E82">
                        <w:rPr>
                          <w:color w:val="323031"/>
                          <w:spacing w:val="40"/>
                          <w:lang w:val="fr-FR"/>
                        </w:rPr>
                        <w:t xml:space="preserve"> </w:t>
                      </w:r>
                      <w:r w:rsidRPr="003F1E82">
                        <w:rPr>
                          <w:color w:val="323031"/>
                          <w:lang w:val="fr-FR"/>
                        </w:rPr>
                        <w:t>92200</w:t>
                      </w:r>
                      <w:r w:rsidRPr="003F1E82">
                        <w:rPr>
                          <w:color w:val="323031"/>
                          <w:spacing w:val="-4"/>
                          <w:lang w:val="fr-FR"/>
                        </w:rPr>
                        <w:t xml:space="preserve"> </w:t>
                      </w:r>
                      <w:r w:rsidRPr="003F1E82">
                        <w:rPr>
                          <w:color w:val="323031"/>
                          <w:lang w:val="fr-FR"/>
                        </w:rPr>
                        <w:t>Neuilly</w:t>
                      </w:r>
                      <w:r w:rsidRPr="003F1E82">
                        <w:rPr>
                          <w:color w:val="323031"/>
                          <w:spacing w:val="-4"/>
                          <w:lang w:val="fr-FR"/>
                        </w:rPr>
                        <w:t xml:space="preserve"> </w:t>
                      </w:r>
                      <w:r w:rsidRPr="003F1E82">
                        <w:rPr>
                          <w:color w:val="323031"/>
                          <w:lang w:val="fr-FR"/>
                        </w:rPr>
                        <w:t>Sur</w:t>
                      </w:r>
                      <w:r w:rsidRPr="003F1E82">
                        <w:rPr>
                          <w:color w:val="323031"/>
                          <w:spacing w:val="-4"/>
                          <w:lang w:val="fr-FR"/>
                        </w:rPr>
                        <w:t xml:space="preserve"> </w:t>
                      </w:r>
                      <w:r w:rsidRPr="003F1E82">
                        <w:rPr>
                          <w:color w:val="323031"/>
                          <w:lang w:val="fr-FR"/>
                        </w:rPr>
                        <w:t>Seine</w:t>
                      </w:r>
                      <w:r w:rsidRPr="003F1E82">
                        <w:rPr>
                          <w:color w:val="323031"/>
                          <w:spacing w:val="-3"/>
                          <w:lang w:val="fr-FR"/>
                        </w:rPr>
                        <w:t xml:space="preserve"> </w:t>
                      </w:r>
                      <w:r w:rsidRPr="003F1E82">
                        <w:rPr>
                          <w:color w:val="323031"/>
                          <w:spacing w:val="-2"/>
                          <w:lang w:val="fr-FR"/>
                        </w:rPr>
                        <w:t>FRANCE</w:t>
                      </w:r>
                    </w:p>
                    <w:p w14:paraId="4E1DC273" w14:textId="77777777" w:rsidR="00AA5019" w:rsidRDefault="00AA5019" w:rsidP="00AA5019">
                      <w:pPr>
                        <w:pStyle w:val="Corpotesto"/>
                        <w:spacing w:before="142"/>
                        <w:rPr>
                          <w:rFonts w:ascii="Inter Tight Medium"/>
                        </w:rPr>
                      </w:pPr>
                      <w:r>
                        <w:rPr>
                          <w:rFonts w:ascii="Inter Tight Medium"/>
                          <w:color w:val="007DC5"/>
                        </w:rPr>
                        <w:t>Tel</w:t>
                      </w:r>
                      <w:r>
                        <w:rPr>
                          <w:rFonts w:ascii="Inter Tight Medium"/>
                          <w:color w:val="007DC5"/>
                          <w:spacing w:val="-3"/>
                        </w:rPr>
                        <w:t xml:space="preserve"> </w:t>
                      </w:r>
                      <w:r>
                        <w:rPr>
                          <w:rFonts w:ascii="Inter Tight Medium"/>
                          <w:color w:val="007DC5"/>
                        </w:rPr>
                        <w:t>+33</w:t>
                      </w:r>
                      <w:r>
                        <w:rPr>
                          <w:rFonts w:ascii="Inter Tight Medium"/>
                          <w:color w:val="007DC5"/>
                          <w:spacing w:val="-2"/>
                        </w:rPr>
                        <w:t xml:space="preserve"> </w:t>
                      </w:r>
                      <w:r>
                        <w:rPr>
                          <w:rFonts w:ascii="Inter Tight Medium"/>
                          <w:color w:val="007DC5"/>
                        </w:rPr>
                        <w:t>1</w:t>
                      </w:r>
                      <w:r>
                        <w:rPr>
                          <w:rFonts w:ascii="Inter Tight Medium"/>
                          <w:color w:val="007DC5"/>
                          <w:spacing w:val="-3"/>
                        </w:rPr>
                        <w:t xml:space="preserve"> </w:t>
                      </w:r>
                      <w:r>
                        <w:rPr>
                          <w:rFonts w:ascii="Inter Tight Medium"/>
                          <w:color w:val="007DC5"/>
                        </w:rPr>
                        <w:t>60</w:t>
                      </w:r>
                      <w:r>
                        <w:rPr>
                          <w:rFonts w:ascii="Inter Tight Medium"/>
                          <w:color w:val="007DC5"/>
                          <w:spacing w:val="-2"/>
                        </w:rPr>
                        <w:t xml:space="preserve"> </w:t>
                      </w:r>
                      <w:r>
                        <w:rPr>
                          <w:rFonts w:ascii="Inter Tight Medium"/>
                          <w:color w:val="007DC5"/>
                        </w:rPr>
                        <w:t>42</w:t>
                      </w:r>
                      <w:r>
                        <w:rPr>
                          <w:rFonts w:ascii="Inter Tight Medium"/>
                          <w:color w:val="007DC5"/>
                          <w:spacing w:val="-3"/>
                        </w:rPr>
                        <w:t xml:space="preserve"> </w:t>
                      </w:r>
                      <w:r>
                        <w:rPr>
                          <w:rFonts w:ascii="Inter Tight Medium"/>
                          <w:color w:val="007DC5"/>
                        </w:rPr>
                        <w:t>88</w:t>
                      </w:r>
                      <w:r>
                        <w:rPr>
                          <w:rFonts w:ascii="Inter Tight Medium"/>
                          <w:color w:val="007DC5"/>
                          <w:spacing w:val="-2"/>
                        </w:rPr>
                        <w:t xml:space="preserve"> 58/59</w:t>
                      </w:r>
                    </w:p>
                  </w:txbxContent>
                </v:textbox>
              </v:shape>
              <v:shape id="Textbox 40" o:spid="_x0000_s1032" type="#_x0000_t202" style="position:absolute;left:25527;top:6985;width:12744;height:1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BhyQAAAOMAAAAPAAAAZHJzL2Rvd25yZXYueG1sRE9fa8Iw&#10;EH8f7DuEG+xtJhbntBpFZIPBYKx2Dz6ezdkGm0ttMu2+/TIY7PF+/2+5HlwrLtQH61nDeKRAEFfe&#10;WK41fJYvDzMQISIbbD2Thm8KsF7d3iwxN/7KBV12sRYphEOOGpoYu1zKUDXkMIx8R5y4o+8dxnT2&#10;tTQ9XlO4a2Wm1FQ6tJwaGuxo21B12n05DZs9F8/2/H74KI6FLcu54rfpSev7u2GzABFpiP/iP/er&#10;SfMnKhtns8fJE/z+lACQqx8AAAD//wMAUEsBAi0AFAAGAAgAAAAhANvh9svuAAAAhQEAABMAAAAA&#10;AAAAAAAAAAAAAAAAAFtDb250ZW50X1R5cGVzXS54bWxQSwECLQAUAAYACAAAACEAWvQsW78AAAAV&#10;AQAACwAAAAAAAAAAAAAAAAAfAQAAX3JlbHMvLnJlbHNQSwECLQAUAAYACAAAACEAv72gYckAAADj&#10;AAAADwAAAAAAAAAAAAAAAAAHAgAAZHJzL2Rvd25yZXYueG1sUEsFBgAAAAADAAMAtwAAAP0CAAAA&#10;AA==&#10;" filled="f" stroked="f">
                <v:textbox inset="0,0,0,0">
                  <w:txbxContent>
                    <w:p w14:paraId="66B988DF" w14:textId="77777777" w:rsidR="00AA5019" w:rsidRDefault="00AA5019" w:rsidP="00AA5019">
                      <w:pPr>
                        <w:pStyle w:val="Corpotesto"/>
                        <w:rPr>
                          <w:rFonts w:ascii="Inter Tight Medium"/>
                        </w:rPr>
                      </w:pPr>
                      <w:proofErr w:type="gramStart"/>
                      <w:r>
                        <w:rPr>
                          <w:rFonts w:ascii="Inter Tight Medium"/>
                          <w:color w:val="007DC5"/>
                        </w:rPr>
                        <w:t>Email</w:t>
                      </w:r>
                      <w:proofErr w:type="gramEnd"/>
                      <w:r>
                        <w:rPr>
                          <w:rFonts w:ascii="Inter Tight Medium"/>
                          <w:color w:val="007DC5"/>
                        </w:rPr>
                        <w:t xml:space="preserve"> </w:t>
                      </w:r>
                      <w:hyperlink r:id="rId3">
                        <w:r>
                          <w:rPr>
                            <w:rFonts w:ascii="Inter Tight Medium"/>
                            <w:color w:val="007DC5"/>
                            <w:spacing w:val="-2"/>
                          </w:rPr>
                          <w:t>info@cidvascular.com</w:t>
                        </w:r>
                      </w:hyperlink>
                    </w:p>
                  </w:txbxContent>
                </v:textbox>
              </v:shape>
              <v:shape id="Textbox 41" o:spid="_x0000_s1033" type="#_x0000_t202" style="position:absolute;left:51308;top:6985;width:10102;height:1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zAAygAAAOIAAAAPAAAAZHJzL2Rvd25yZXYueG1sRI9BSwMx&#10;FITvQv9DeEJvNrGVaNempUgFQRC368Hjc/O6G7p5WTexXf+9EQSPw8x8w6w2o+/EiYboAhu4nikQ&#10;xHWwjhsDb9Xj1R2ImJAtdoHJwDdF2KwnFyssbDhzSad9akSGcCzQQJtSX0gZ65Y8xlnoibN3CIPH&#10;lOXQSDvgOcN9J+dKaenRcV5osaeHlurj/ssb2L5zuXOfLx+v5aF0VbVU/KyPxkwvx+09iERj+g//&#10;tZ+sAb28XaiF1jfweynfAbn+AQAA//8DAFBLAQItABQABgAIAAAAIQDb4fbL7gAAAIUBAAATAAAA&#10;AAAAAAAAAAAAAAAAAABbQ29udGVudF9UeXBlc10ueG1sUEsBAi0AFAAGAAgAAAAhAFr0LFu/AAAA&#10;FQEAAAsAAAAAAAAAAAAAAAAAHwEAAF9yZWxzLy5yZWxzUEsBAi0AFAAGAAgAAAAhALePMADKAAAA&#10;4gAAAA8AAAAAAAAAAAAAAAAABwIAAGRycy9kb3ducmV2LnhtbFBLBQYAAAAAAwADALcAAAD+AgAA&#10;AAA=&#10;" filled="f" stroked="f">
                <v:textbox inset="0,0,0,0">
                  <w:txbxContent>
                    <w:p w14:paraId="76C4BDB5" w14:textId="77777777" w:rsidR="00AA5019" w:rsidRDefault="00AA5019" w:rsidP="00AA5019">
                      <w:pPr>
                        <w:pStyle w:val="Corpotesto"/>
                        <w:rPr>
                          <w:rFonts w:ascii="Inter Tight Medium"/>
                        </w:rPr>
                      </w:pPr>
                      <w:hyperlink r:id="rId4">
                        <w:r>
                          <w:rPr>
                            <w:rFonts w:ascii="Inter Tight Medium"/>
                            <w:color w:val="007DC5"/>
                            <w:spacing w:val="-2"/>
                          </w:rPr>
                          <w:t>www.cidvascular.com</w:t>
                        </w:r>
                      </w:hyperlink>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4211A" w14:textId="77777777" w:rsidR="0093582E" w:rsidRDefault="0093582E" w:rsidP="007A575D">
      <w:r>
        <w:separator/>
      </w:r>
    </w:p>
  </w:footnote>
  <w:footnote w:type="continuationSeparator" w:id="0">
    <w:p w14:paraId="5A4ADF77" w14:textId="77777777" w:rsidR="0093582E" w:rsidRDefault="0093582E" w:rsidP="007A5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E6732" w14:textId="0F37E20E" w:rsidR="007A575D" w:rsidRDefault="00DC3833">
    <w:pPr>
      <w:pStyle w:val="Intestazione"/>
    </w:pPr>
    <w:r>
      <w:rPr>
        <w:noProof/>
      </w:rPr>
      <w:pict w14:anchorId="6DE7F6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1718616" o:spid="_x0000_s1027" type="#_x0000_t75" alt="" style="position:absolute;margin-left:0;margin-top:0;width:430.25pt;height:608.6pt;z-index:-251644928;mso-wrap-edited:f;mso-width-percent:0;mso-height-percent:0;mso-position-horizontal:center;mso-position-horizontal-relative:margin;mso-position-vertical:center;mso-position-vertical-relative:margin;mso-width-percent:0;mso-height-percent:0" o:allowincell="f">
          <v:imagedata r:id="rId1" o:title="05 Esec Letterhead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FB720" w14:textId="068FCA59" w:rsidR="007A575D" w:rsidRDefault="00DC3833">
    <w:pPr>
      <w:pStyle w:val="Intestazione"/>
    </w:pPr>
    <w:r>
      <w:rPr>
        <w:noProof/>
      </w:rPr>
      <w:pict w14:anchorId="555270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1718617" o:spid="_x0000_s1026" type="#_x0000_t75" alt="" style="position:absolute;margin-left:0;margin-top:0;width:595.25pt;height:841.85pt;z-index:-251641856;mso-wrap-edited:f;mso-width-percent:0;mso-height-percent:0;mso-position-horizontal:center;mso-position-horizontal-relative:margin;mso-position-vertical:center;mso-position-vertical-relative:margin;mso-width-percent:0;mso-height-percent:0" o:allowincell="f">
          <v:imagedata r:id="rId1" o:title="05 Esec Letterhead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F1554" w14:textId="4249F129" w:rsidR="007A575D" w:rsidRDefault="00DC3833">
    <w:pPr>
      <w:pStyle w:val="Intestazione"/>
    </w:pPr>
    <w:r>
      <w:rPr>
        <w:noProof/>
      </w:rPr>
      <w:pict w14:anchorId="29B581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1718615" o:spid="_x0000_s1025" type="#_x0000_t75" alt="" style="position:absolute;margin-left:0;margin-top:0;width:430.25pt;height:608.6pt;z-index:-251648000;mso-wrap-edited:f;mso-width-percent:0;mso-height-percent:0;mso-position-horizontal:center;mso-position-horizontal-relative:margin;mso-position-vertical:center;mso-position-vertical-relative:margin;mso-width-percent:0;mso-height-percent:0" o:allowincell="f">
          <v:imagedata r:id="rId1" o:title="05 Esec Letterhead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879A9"/>
    <w:multiLevelType w:val="multilevel"/>
    <w:tmpl w:val="23D86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24201"/>
    <w:multiLevelType w:val="hybridMultilevel"/>
    <w:tmpl w:val="B586801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FC1CBB"/>
    <w:multiLevelType w:val="hybridMultilevel"/>
    <w:tmpl w:val="C6122DB8"/>
    <w:lvl w:ilvl="0" w:tplc="04100017">
      <w:start w:val="1"/>
      <w:numFmt w:val="lowerLetter"/>
      <w:lvlText w:val="%1)"/>
      <w:lvlJc w:val="left"/>
      <w:pPr>
        <w:ind w:left="827" w:hanging="360"/>
      </w:pPr>
    </w:lvl>
    <w:lvl w:ilvl="1" w:tplc="04100019" w:tentative="1">
      <w:start w:val="1"/>
      <w:numFmt w:val="lowerLetter"/>
      <w:lvlText w:val="%2."/>
      <w:lvlJc w:val="left"/>
      <w:pPr>
        <w:ind w:left="1547" w:hanging="360"/>
      </w:pPr>
    </w:lvl>
    <w:lvl w:ilvl="2" w:tplc="0410001B" w:tentative="1">
      <w:start w:val="1"/>
      <w:numFmt w:val="lowerRoman"/>
      <w:lvlText w:val="%3."/>
      <w:lvlJc w:val="right"/>
      <w:pPr>
        <w:ind w:left="2267" w:hanging="180"/>
      </w:pPr>
    </w:lvl>
    <w:lvl w:ilvl="3" w:tplc="0410000F" w:tentative="1">
      <w:start w:val="1"/>
      <w:numFmt w:val="decimal"/>
      <w:lvlText w:val="%4."/>
      <w:lvlJc w:val="left"/>
      <w:pPr>
        <w:ind w:left="2987" w:hanging="360"/>
      </w:pPr>
    </w:lvl>
    <w:lvl w:ilvl="4" w:tplc="04100019" w:tentative="1">
      <w:start w:val="1"/>
      <w:numFmt w:val="lowerLetter"/>
      <w:lvlText w:val="%5."/>
      <w:lvlJc w:val="left"/>
      <w:pPr>
        <w:ind w:left="3707" w:hanging="360"/>
      </w:pPr>
    </w:lvl>
    <w:lvl w:ilvl="5" w:tplc="0410001B" w:tentative="1">
      <w:start w:val="1"/>
      <w:numFmt w:val="lowerRoman"/>
      <w:lvlText w:val="%6."/>
      <w:lvlJc w:val="right"/>
      <w:pPr>
        <w:ind w:left="4427" w:hanging="180"/>
      </w:pPr>
    </w:lvl>
    <w:lvl w:ilvl="6" w:tplc="0410000F" w:tentative="1">
      <w:start w:val="1"/>
      <w:numFmt w:val="decimal"/>
      <w:lvlText w:val="%7."/>
      <w:lvlJc w:val="left"/>
      <w:pPr>
        <w:ind w:left="5147" w:hanging="360"/>
      </w:pPr>
    </w:lvl>
    <w:lvl w:ilvl="7" w:tplc="04100019" w:tentative="1">
      <w:start w:val="1"/>
      <w:numFmt w:val="lowerLetter"/>
      <w:lvlText w:val="%8."/>
      <w:lvlJc w:val="left"/>
      <w:pPr>
        <w:ind w:left="5867" w:hanging="360"/>
      </w:pPr>
    </w:lvl>
    <w:lvl w:ilvl="8" w:tplc="0410001B" w:tentative="1">
      <w:start w:val="1"/>
      <w:numFmt w:val="lowerRoman"/>
      <w:lvlText w:val="%9."/>
      <w:lvlJc w:val="right"/>
      <w:pPr>
        <w:ind w:left="6587" w:hanging="180"/>
      </w:pPr>
    </w:lvl>
  </w:abstractNum>
  <w:abstractNum w:abstractNumId="3" w15:restartNumberingAfterBreak="0">
    <w:nsid w:val="0B4A52FD"/>
    <w:multiLevelType w:val="multilevel"/>
    <w:tmpl w:val="81E0D89C"/>
    <w:lvl w:ilvl="0">
      <w:start w:val="3"/>
      <w:numFmt w:val="decimal"/>
      <w:lvlText w:val="%1"/>
      <w:lvlJc w:val="left"/>
      <w:pPr>
        <w:ind w:left="1023" w:hanging="300"/>
      </w:pPr>
      <w:rPr>
        <w:rFonts w:hint="default"/>
        <w:lang w:val="fr-FR" w:eastAsia="en-US" w:bidi="ar-SA"/>
      </w:rPr>
    </w:lvl>
    <w:lvl w:ilvl="1">
      <w:start w:val="1"/>
      <w:numFmt w:val="decimal"/>
      <w:lvlText w:val="%1.%2"/>
      <w:lvlJc w:val="left"/>
      <w:pPr>
        <w:ind w:left="1023" w:hanging="300"/>
      </w:pPr>
      <w:rPr>
        <w:rFonts w:ascii="Arial" w:eastAsia="Arial" w:hAnsi="Arial" w:cs="Arial" w:hint="default"/>
        <w:b w:val="0"/>
        <w:bCs w:val="0"/>
        <w:i w:val="0"/>
        <w:iCs w:val="0"/>
        <w:color w:val="130F0F"/>
        <w:spacing w:val="-1"/>
        <w:w w:val="87"/>
        <w:sz w:val="18"/>
        <w:szCs w:val="18"/>
        <w:lang w:val="fr-FR" w:eastAsia="en-US" w:bidi="ar-SA"/>
      </w:rPr>
    </w:lvl>
    <w:lvl w:ilvl="2">
      <w:numFmt w:val="bullet"/>
      <w:lvlText w:val="•"/>
      <w:lvlJc w:val="left"/>
      <w:pPr>
        <w:ind w:left="2905" w:hanging="300"/>
      </w:pPr>
      <w:rPr>
        <w:rFonts w:hint="default"/>
        <w:lang w:val="fr-FR" w:eastAsia="en-US" w:bidi="ar-SA"/>
      </w:rPr>
    </w:lvl>
    <w:lvl w:ilvl="3">
      <w:numFmt w:val="bullet"/>
      <w:lvlText w:val="•"/>
      <w:lvlJc w:val="left"/>
      <w:pPr>
        <w:ind w:left="3847" w:hanging="300"/>
      </w:pPr>
      <w:rPr>
        <w:rFonts w:hint="default"/>
        <w:lang w:val="fr-FR" w:eastAsia="en-US" w:bidi="ar-SA"/>
      </w:rPr>
    </w:lvl>
    <w:lvl w:ilvl="4">
      <w:numFmt w:val="bullet"/>
      <w:lvlText w:val="•"/>
      <w:lvlJc w:val="left"/>
      <w:pPr>
        <w:ind w:left="4790" w:hanging="300"/>
      </w:pPr>
      <w:rPr>
        <w:rFonts w:hint="default"/>
        <w:lang w:val="fr-FR" w:eastAsia="en-US" w:bidi="ar-SA"/>
      </w:rPr>
    </w:lvl>
    <w:lvl w:ilvl="5">
      <w:numFmt w:val="bullet"/>
      <w:lvlText w:val="•"/>
      <w:lvlJc w:val="left"/>
      <w:pPr>
        <w:ind w:left="5733" w:hanging="300"/>
      </w:pPr>
      <w:rPr>
        <w:rFonts w:hint="default"/>
        <w:lang w:val="fr-FR" w:eastAsia="en-US" w:bidi="ar-SA"/>
      </w:rPr>
    </w:lvl>
    <w:lvl w:ilvl="6">
      <w:numFmt w:val="bullet"/>
      <w:lvlText w:val="•"/>
      <w:lvlJc w:val="left"/>
      <w:pPr>
        <w:ind w:left="6675" w:hanging="300"/>
      </w:pPr>
      <w:rPr>
        <w:rFonts w:hint="default"/>
        <w:lang w:val="fr-FR" w:eastAsia="en-US" w:bidi="ar-SA"/>
      </w:rPr>
    </w:lvl>
    <w:lvl w:ilvl="7">
      <w:numFmt w:val="bullet"/>
      <w:lvlText w:val="•"/>
      <w:lvlJc w:val="left"/>
      <w:pPr>
        <w:ind w:left="7618" w:hanging="300"/>
      </w:pPr>
      <w:rPr>
        <w:rFonts w:hint="default"/>
        <w:lang w:val="fr-FR" w:eastAsia="en-US" w:bidi="ar-SA"/>
      </w:rPr>
    </w:lvl>
    <w:lvl w:ilvl="8">
      <w:numFmt w:val="bullet"/>
      <w:lvlText w:val="•"/>
      <w:lvlJc w:val="left"/>
      <w:pPr>
        <w:ind w:left="8561" w:hanging="300"/>
      </w:pPr>
      <w:rPr>
        <w:rFonts w:hint="default"/>
        <w:lang w:val="fr-FR" w:eastAsia="en-US" w:bidi="ar-SA"/>
      </w:rPr>
    </w:lvl>
  </w:abstractNum>
  <w:abstractNum w:abstractNumId="4" w15:restartNumberingAfterBreak="0">
    <w:nsid w:val="1A363FDE"/>
    <w:multiLevelType w:val="multilevel"/>
    <w:tmpl w:val="EBBC2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B55CE0"/>
    <w:multiLevelType w:val="hybridMultilevel"/>
    <w:tmpl w:val="921007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0E7BF8"/>
    <w:multiLevelType w:val="multilevel"/>
    <w:tmpl w:val="44140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B07538"/>
    <w:multiLevelType w:val="hybridMultilevel"/>
    <w:tmpl w:val="F49C84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04B22FF"/>
    <w:multiLevelType w:val="hybridMultilevel"/>
    <w:tmpl w:val="AC4A0E7C"/>
    <w:lvl w:ilvl="0" w:tplc="218C7796">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9EE37FF"/>
    <w:multiLevelType w:val="hybridMultilevel"/>
    <w:tmpl w:val="D18683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4CE7EBB"/>
    <w:multiLevelType w:val="hybridMultilevel"/>
    <w:tmpl w:val="8C10D5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BB0186C"/>
    <w:multiLevelType w:val="multilevel"/>
    <w:tmpl w:val="35542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D17C67"/>
    <w:multiLevelType w:val="hybridMultilevel"/>
    <w:tmpl w:val="8C588B64"/>
    <w:lvl w:ilvl="0" w:tplc="F3500D0C">
      <w:numFmt w:val="bullet"/>
      <w:lvlText w:val="•"/>
      <w:lvlJc w:val="left"/>
      <w:pPr>
        <w:ind w:left="784" w:hanging="284"/>
      </w:pPr>
      <w:rPr>
        <w:rFonts w:ascii="Calibri" w:eastAsia="Calibri" w:hAnsi="Calibri" w:cs="Calibri" w:hint="default"/>
        <w:b w:val="0"/>
        <w:bCs w:val="0"/>
        <w:i w:val="0"/>
        <w:iCs w:val="0"/>
        <w:spacing w:val="0"/>
        <w:w w:val="100"/>
        <w:sz w:val="22"/>
        <w:szCs w:val="22"/>
        <w:lang w:val="it-IT" w:eastAsia="en-US" w:bidi="ar-SA"/>
      </w:rPr>
    </w:lvl>
    <w:lvl w:ilvl="1" w:tplc="FDD21874">
      <w:numFmt w:val="bullet"/>
      <w:lvlText w:val="•"/>
      <w:lvlJc w:val="left"/>
      <w:pPr>
        <w:ind w:left="1161" w:hanging="284"/>
      </w:pPr>
      <w:rPr>
        <w:rFonts w:hint="default"/>
        <w:lang w:val="it-IT" w:eastAsia="en-US" w:bidi="ar-SA"/>
      </w:rPr>
    </w:lvl>
    <w:lvl w:ilvl="2" w:tplc="7EAC2294">
      <w:numFmt w:val="bullet"/>
      <w:lvlText w:val="•"/>
      <w:lvlJc w:val="left"/>
      <w:pPr>
        <w:ind w:left="1542" w:hanging="284"/>
      </w:pPr>
      <w:rPr>
        <w:rFonts w:hint="default"/>
        <w:lang w:val="it-IT" w:eastAsia="en-US" w:bidi="ar-SA"/>
      </w:rPr>
    </w:lvl>
    <w:lvl w:ilvl="3" w:tplc="0018F0D8">
      <w:numFmt w:val="bullet"/>
      <w:lvlText w:val="•"/>
      <w:lvlJc w:val="left"/>
      <w:pPr>
        <w:ind w:left="1923" w:hanging="284"/>
      </w:pPr>
      <w:rPr>
        <w:rFonts w:hint="default"/>
        <w:lang w:val="it-IT" w:eastAsia="en-US" w:bidi="ar-SA"/>
      </w:rPr>
    </w:lvl>
    <w:lvl w:ilvl="4" w:tplc="2AFED31A">
      <w:numFmt w:val="bullet"/>
      <w:lvlText w:val="•"/>
      <w:lvlJc w:val="left"/>
      <w:pPr>
        <w:ind w:left="2304" w:hanging="284"/>
      </w:pPr>
      <w:rPr>
        <w:rFonts w:hint="default"/>
        <w:lang w:val="it-IT" w:eastAsia="en-US" w:bidi="ar-SA"/>
      </w:rPr>
    </w:lvl>
    <w:lvl w:ilvl="5" w:tplc="43F20EE8">
      <w:numFmt w:val="bullet"/>
      <w:lvlText w:val="•"/>
      <w:lvlJc w:val="left"/>
      <w:pPr>
        <w:ind w:left="2685" w:hanging="284"/>
      </w:pPr>
      <w:rPr>
        <w:rFonts w:hint="default"/>
        <w:lang w:val="it-IT" w:eastAsia="en-US" w:bidi="ar-SA"/>
      </w:rPr>
    </w:lvl>
    <w:lvl w:ilvl="6" w:tplc="31C48ABA">
      <w:numFmt w:val="bullet"/>
      <w:lvlText w:val="•"/>
      <w:lvlJc w:val="left"/>
      <w:pPr>
        <w:ind w:left="3066" w:hanging="284"/>
      </w:pPr>
      <w:rPr>
        <w:rFonts w:hint="default"/>
        <w:lang w:val="it-IT" w:eastAsia="en-US" w:bidi="ar-SA"/>
      </w:rPr>
    </w:lvl>
    <w:lvl w:ilvl="7" w:tplc="8FEE263C">
      <w:numFmt w:val="bullet"/>
      <w:lvlText w:val="•"/>
      <w:lvlJc w:val="left"/>
      <w:pPr>
        <w:ind w:left="3447" w:hanging="284"/>
      </w:pPr>
      <w:rPr>
        <w:rFonts w:hint="default"/>
        <w:lang w:val="it-IT" w:eastAsia="en-US" w:bidi="ar-SA"/>
      </w:rPr>
    </w:lvl>
    <w:lvl w:ilvl="8" w:tplc="2CC85DD4">
      <w:numFmt w:val="bullet"/>
      <w:lvlText w:val="•"/>
      <w:lvlJc w:val="left"/>
      <w:pPr>
        <w:ind w:left="3828" w:hanging="284"/>
      </w:pPr>
      <w:rPr>
        <w:rFonts w:hint="default"/>
        <w:lang w:val="it-IT" w:eastAsia="en-US" w:bidi="ar-SA"/>
      </w:rPr>
    </w:lvl>
  </w:abstractNum>
  <w:abstractNum w:abstractNumId="13" w15:restartNumberingAfterBreak="0">
    <w:nsid w:val="79EB1031"/>
    <w:multiLevelType w:val="hybridMultilevel"/>
    <w:tmpl w:val="D66C81BC"/>
    <w:lvl w:ilvl="0" w:tplc="8C8C4A72">
      <w:numFmt w:val="bullet"/>
      <w:lvlText w:val=""/>
      <w:lvlJc w:val="left"/>
      <w:pPr>
        <w:ind w:left="880" w:hanging="360"/>
      </w:pPr>
      <w:rPr>
        <w:rFonts w:ascii="Symbol" w:eastAsia="Symbol" w:hAnsi="Symbol" w:cs="Symbol" w:hint="default"/>
        <w:b w:val="0"/>
        <w:bCs w:val="0"/>
        <w:i w:val="0"/>
        <w:iCs w:val="0"/>
        <w:spacing w:val="0"/>
        <w:w w:val="100"/>
        <w:sz w:val="22"/>
        <w:szCs w:val="22"/>
        <w:lang w:val="it-IT" w:eastAsia="en-US" w:bidi="ar-SA"/>
      </w:rPr>
    </w:lvl>
    <w:lvl w:ilvl="1" w:tplc="7C38EA46">
      <w:numFmt w:val="bullet"/>
      <w:lvlText w:val="•"/>
      <w:lvlJc w:val="left"/>
      <w:pPr>
        <w:ind w:left="1247" w:hanging="360"/>
      </w:pPr>
      <w:rPr>
        <w:rFonts w:hint="default"/>
        <w:lang w:val="it-IT" w:eastAsia="en-US" w:bidi="ar-SA"/>
      </w:rPr>
    </w:lvl>
    <w:lvl w:ilvl="2" w:tplc="0E88F21E">
      <w:numFmt w:val="bullet"/>
      <w:lvlText w:val="•"/>
      <w:lvlJc w:val="left"/>
      <w:pPr>
        <w:ind w:left="1615" w:hanging="360"/>
      </w:pPr>
      <w:rPr>
        <w:rFonts w:hint="default"/>
        <w:lang w:val="it-IT" w:eastAsia="en-US" w:bidi="ar-SA"/>
      </w:rPr>
    </w:lvl>
    <w:lvl w:ilvl="3" w:tplc="EE189C7A">
      <w:numFmt w:val="bullet"/>
      <w:lvlText w:val="•"/>
      <w:lvlJc w:val="left"/>
      <w:pPr>
        <w:ind w:left="1983" w:hanging="360"/>
      </w:pPr>
      <w:rPr>
        <w:rFonts w:hint="default"/>
        <w:lang w:val="it-IT" w:eastAsia="en-US" w:bidi="ar-SA"/>
      </w:rPr>
    </w:lvl>
    <w:lvl w:ilvl="4" w:tplc="8D602F8A">
      <w:numFmt w:val="bullet"/>
      <w:lvlText w:val="•"/>
      <w:lvlJc w:val="left"/>
      <w:pPr>
        <w:ind w:left="2350" w:hanging="360"/>
      </w:pPr>
      <w:rPr>
        <w:rFonts w:hint="default"/>
        <w:lang w:val="it-IT" w:eastAsia="en-US" w:bidi="ar-SA"/>
      </w:rPr>
    </w:lvl>
    <w:lvl w:ilvl="5" w:tplc="47E4713E">
      <w:numFmt w:val="bullet"/>
      <w:lvlText w:val="•"/>
      <w:lvlJc w:val="left"/>
      <w:pPr>
        <w:ind w:left="2718" w:hanging="360"/>
      </w:pPr>
      <w:rPr>
        <w:rFonts w:hint="default"/>
        <w:lang w:val="it-IT" w:eastAsia="en-US" w:bidi="ar-SA"/>
      </w:rPr>
    </w:lvl>
    <w:lvl w:ilvl="6" w:tplc="BDCCB43C">
      <w:numFmt w:val="bullet"/>
      <w:lvlText w:val="•"/>
      <w:lvlJc w:val="left"/>
      <w:pPr>
        <w:ind w:left="3086" w:hanging="360"/>
      </w:pPr>
      <w:rPr>
        <w:rFonts w:hint="default"/>
        <w:lang w:val="it-IT" w:eastAsia="en-US" w:bidi="ar-SA"/>
      </w:rPr>
    </w:lvl>
    <w:lvl w:ilvl="7" w:tplc="EDA8EECE">
      <w:numFmt w:val="bullet"/>
      <w:lvlText w:val="•"/>
      <w:lvlJc w:val="left"/>
      <w:pPr>
        <w:ind w:left="3453" w:hanging="360"/>
      </w:pPr>
      <w:rPr>
        <w:rFonts w:hint="default"/>
        <w:lang w:val="it-IT" w:eastAsia="en-US" w:bidi="ar-SA"/>
      </w:rPr>
    </w:lvl>
    <w:lvl w:ilvl="8" w:tplc="DA26908E">
      <w:numFmt w:val="bullet"/>
      <w:lvlText w:val="•"/>
      <w:lvlJc w:val="left"/>
      <w:pPr>
        <w:ind w:left="3821" w:hanging="360"/>
      </w:pPr>
      <w:rPr>
        <w:rFonts w:hint="default"/>
        <w:lang w:val="it-IT" w:eastAsia="en-US" w:bidi="ar-SA"/>
      </w:rPr>
    </w:lvl>
  </w:abstractNum>
  <w:abstractNum w:abstractNumId="14" w15:restartNumberingAfterBreak="0">
    <w:nsid w:val="7E432C71"/>
    <w:multiLevelType w:val="hybridMultilevel"/>
    <w:tmpl w:val="C8C84082"/>
    <w:lvl w:ilvl="0" w:tplc="28281242">
      <w:start w:val="1"/>
      <w:numFmt w:val="lowerLetter"/>
      <w:lvlText w:val="%1)"/>
      <w:lvlJc w:val="left"/>
      <w:pPr>
        <w:ind w:left="410" w:hanging="360"/>
      </w:pPr>
      <w:rPr>
        <w:rFonts w:hint="default"/>
      </w:rPr>
    </w:lvl>
    <w:lvl w:ilvl="1" w:tplc="04100019" w:tentative="1">
      <w:start w:val="1"/>
      <w:numFmt w:val="lowerLetter"/>
      <w:lvlText w:val="%2."/>
      <w:lvlJc w:val="left"/>
      <w:pPr>
        <w:ind w:left="1130" w:hanging="360"/>
      </w:pPr>
    </w:lvl>
    <w:lvl w:ilvl="2" w:tplc="0410001B" w:tentative="1">
      <w:start w:val="1"/>
      <w:numFmt w:val="lowerRoman"/>
      <w:lvlText w:val="%3."/>
      <w:lvlJc w:val="right"/>
      <w:pPr>
        <w:ind w:left="1850" w:hanging="180"/>
      </w:pPr>
    </w:lvl>
    <w:lvl w:ilvl="3" w:tplc="0410000F" w:tentative="1">
      <w:start w:val="1"/>
      <w:numFmt w:val="decimal"/>
      <w:lvlText w:val="%4."/>
      <w:lvlJc w:val="left"/>
      <w:pPr>
        <w:ind w:left="2570" w:hanging="360"/>
      </w:pPr>
    </w:lvl>
    <w:lvl w:ilvl="4" w:tplc="04100019" w:tentative="1">
      <w:start w:val="1"/>
      <w:numFmt w:val="lowerLetter"/>
      <w:lvlText w:val="%5."/>
      <w:lvlJc w:val="left"/>
      <w:pPr>
        <w:ind w:left="3290" w:hanging="360"/>
      </w:pPr>
    </w:lvl>
    <w:lvl w:ilvl="5" w:tplc="0410001B" w:tentative="1">
      <w:start w:val="1"/>
      <w:numFmt w:val="lowerRoman"/>
      <w:lvlText w:val="%6."/>
      <w:lvlJc w:val="right"/>
      <w:pPr>
        <w:ind w:left="4010" w:hanging="180"/>
      </w:pPr>
    </w:lvl>
    <w:lvl w:ilvl="6" w:tplc="0410000F" w:tentative="1">
      <w:start w:val="1"/>
      <w:numFmt w:val="decimal"/>
      <w:lvlText w:val="%7."/>
      <w:lvlJc w:val="left"/>
      <w:pPr>
        <w:ind w:left="4730" w:hanging="360"/>
      </w:pPr>
    </w:lvl>
    <w:lvl w:ilvl="7" w:tplc="04100019" w:tentative="1">
      <w:start w:val="1"/>
      <w:numFmt w:val="lowerLetter"/>
      <w:lvlText w:val="%8."/>
      <w:lvlJc w:val="left"/>
      <w:pPr>
        <w:ind w:left="5450" w:hanging="360"/>
      </w:pPr>
    </w:lvl>
    <w:lvl w:ilvl="8" w:tplc="0410001B" w:tentative="1">
      <w:start w:val="1"/>
      <w:numFmt w:val="lowerRoman"/>
      <w:lvlText w:val="%9."/>
      <w:lvlJc w:val="right"/>
      <w:pPr>
        <w:ind w:left="6170" w:hanging="180"/>
      </w:pPr>
    </w:lvl>
  </w:abstractNum>
  <w:abstractNum w:abstractNumId="15" w15:restartNumberingAfterBreak="0">
    <w:nsid w:val="7EF42979"/>
    <w:multiLevelType w:val="multilevel"/>
    <w:tmpl w:val="51466780"/>
    <w:lvl w:ilvl="0">
      <w:start w:val="5"/>
      <w:numFmt w:val="decimal"/>
      <w:lvlText w:val="%1"/>
      <w:lvlJc w:val="left"/>
      <w:pPr>
        <w:ind w:left="1016" w:hanging="293"/>
      </w:pPr>
      <w:rPr>
        <w:rFonts w:hint="default"/>
        <w:lang w:val="fr-FR" w:eastAsia="en-US" w:bidi="ar-SA"/>
      </w:rPr>
    </w:lvl>
    <w:lvl w:ilvl="1">
      <w:start w:val="1"/>
      <w:numFmt w:val="decimal"/>
      <w:lvlText w:val="%1.%2"/>
      <w:lvlJc w:val="left"/>
      <w:pPr>
        <w:ind w:left="1016" w:hanging="293"/>
      </w:pPr>
      <w:rPr>
        <w:rFonts w:ascii="Arial" w:eastAsia="Arial" w:hAnsi="Arial" w:cs="Arial" w:hint="default"/>
        <w:b w:val="0"/>
        <w:bCs w:val="0"/>
        <w:i w:val="0"/>
        <w:iCs w:val="0"/>
        <w:color w:val="130F0F"/>
        <w:spacing w:val="-1"/>
        <w:w w:val="84"/>
        <w:sz w:val="18"/>
        <w:szCs w:val="18"/>
        <w:lang w:val="fr-FR" w:eastAsia="en-US" w:bidi="ar-SA"/>
      </w:rPr>
    </w:lvl>
    <w:lvl w:ilvl="2">
      <w:numFmt w:val="bullet"/>
      <w:lvlText w:val="•"/>
      <w:lvlJc w:val="left"/>
      <w:pPr>
        <w:ind w:left="2905" w:hanging="293"/>
      </w:pPr>
      <w:rPr>
        <w:rFonts w:hint="default"/>
        <w:lang w:val="fr-FR" w:eastAsia="en-US" w:bidi="ar-SA"/>
      </w:rPr>
    </w:lvl>
    <w:lvl w:ilvl="3">
      <w:numFmt w:val="bullet"/>
      <w:lvlText w:val="•"/>
      <w:lvlJc w:val="left"/>
      <w:pPr>
        <w:ind w:left="3847" w:hanging="293"/>
      </w:pPr>
      <w:rPr>
        <w:rFonts w:hint="default"/>
        <w:lang w:val="fr-FR" w:eastAsia="en-US" w:bidi="ar-SA"/>
      </w:rPr>
    </w:lvl>
    <w:lvl w:ilvl="4">
      <w:numFmt w:val="bullet"/>
      <w:lvlText w:val="•"/>
      <w:lvlJc w:val="left"/>
      <w:pPr>
        <w:ind w:left="4790" w:hanging="293"/>
      </w:pPr>
      <w:rPr>
        <w:rFonts w:hint="default"/>
        <w:lang w:val="fr-FR" w:eastAsia="en-US" w:bidi="ar-SA"/>
      </w:rPr>
    </w:lvl>
    <w:lvl w:ilvl="5">
      <w:numFmt w:val="bullet"/>
      <w:lvlText w:val="•"/>
      <w:lvlJc w:val="left"/>
      <w:pPr>
        <w:ind w:left="5733" w:hanging="293"/>
      </w:pPr>
      <w:rPr>
        <w:rFonts w:hint="default"/>
        <w:lang w:val="fr-FR" w:eastAsia="en-US" w:bidi="ar-SA"/>
      </w:rPr>
    </w:lvl>
    <w:lvl w:ilvl="6">
      <w:numFmt w:val="bullet"/>
      <w:lvlText w:val="•"/>
      <w:lvlJc w:val="left"/>
      <w:pPr>
        <w:ind w:left="6675" w:hanging="293"/>
      </w:pPr>
      <w:rPr>
        <w:rFonts w:hint="default"/>
        <w:lang w:val="fr-FR" w:eastAsia="en-US" w:bidi="ar-SA"/>
      </w:rPr>
    </w:lvl>
    <w:lvl w:ilvl="7">
      <w:numFmt w:val="bullet"/>
      <w:lvlText w:val="•"/>
      <w:lvlJc w:val="left"/>
      <w:pPr>
        <w:ind w:left="7618" w:hanging="293"/>
      </w:pPr>
      <w:rPr>
        <w:rFonts w:hint="default"/>
        <w:lang w:val="fr-FR" w:eastAsia="en-US" w:bidi="ar-SA"/>
      </w:rPr>
    </w:lvl>
    <w:lvl w:ilvl="8">
      <w:numFmt w:val="bullet"/>
      <w:lvlText w:val="•"/>
      <w:lvlJc w:val="left"/>
      <w:pPr>
        <w:ind w:left="8561" w:hanging="293"/>
      </w:pPr>
      <w:rPr>
        <w:rFonts w:hint="default"/>
        <w:lang w:val="fr-FR" w:eastAsia="en-US" w:bidi="ar-SA"/>
      </w:rPr>
    </w:lvl>
  </w:abstractNum>
  <w:num w:numId="1" w16cid:durableId="1414863328">
    <w:abstractNumId w:val="6"/>
  </w:num>
  <w:num w:numId="2" w16cid:durableId="1223100021">
    <w:abstractNumId w:val="11"/>
  </w:num>
  <w:num w:numId="3" w16cid:durableId="2044161806">
    <w:abstractNumId w:val="15"/>
  </w:num>
  <w:num w:numId="4" w16cid:durableId="844132928">
    <w:abstractNumId w:val="3"/>
  </w:num>
  <w:num w:numId="5" w16cid:durableId="481235637">
    <w:abstractNumId w:val="9"/>
  </w:num>
  <w:num w:numId="6" w16cid:durableId="1866484920">
    <w:abstractNumId w:val="1"/>
  </w:num>
  <w:num w:numId="7" w16cid:durableId="15229392">
    <w:abstractNumId w:val="5"/>
  </w:num>
  <w:num w:numId="8" w16cid:durableId="71246009">
    <w:abstractNumId w:val="8"/>
  </w:num>
  <w:num w:numId="9" w16cid:durableId="1492021131">
    <w:abstractNumId w:val="10"/>
  </w:num>
  <w:num w:numId="10" w16cid:durableId="398554284">
    <w:abstractNumId w:val="7"/>
  </w:num>
  <w:num w:numId="11" w16cid:durableId="1096171440">
    <w:abstractNumId w:val="12"/>
  </w:num>
  <w:num w:numId="12" w16cid:durableId="1239439212">
    <w:abstractNumId w:val="13"/>
  </w:num>
  <w:num w:numId="13" w16cid:durableId="888224455">
    <w:abstractNumId w:val="14"/>
  </w:num>
  <w:num w:numId="14" w16cid:durableId="893925285">
    <w:abstractNumId w:val="2"/>
  </w:num>
  <w:num w:numId="15" w16cid:durableId="2123260550">
    <w:abstractNumId w:val="4"/>
  </w:num>
  <w:num w:numId="16" w16cid:durableId="1458644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75D"/>
    <w:rsid w:val="0001655D"/>
    <w:rsid w:val="00020138"/>
    <w:rsid w:val="00045BF0"/>
    <w:rsid w:val="00051B5D"/>
    <w:rsid w:val="00062AFB"/>
    <w:rsid w:val="00083EE7"/>
    <w:rsid w:val="000B59F1"/>
    <w:rsid w:val="000C4F10"/>
    <w:rsid w:val="000D4AA0"/>
    <w:rsid w:val="000D4BE4"/>
    <w:rsid w:val="000D700A"/>
    <w:rsid w:val="000E06F8"/>
    <w:rsid w:val="000F095C"/>
    <w:rsid w:val="000F2D14"/>
    <w:rsid w:val="0010471D"/>
    <w:rsid w:val="00125C08"/>
    <w:rsid w:val="001419E8"/>
    <w:rsid w:val="00152CA8"/>
    <w:rsid w:val="0017428C"/>
    <w:rsid w:val="00174AF8"/>
    <w:rsid w:val="0018024F"/>
    <w:rsid w:val="001A0DD5"/>
    <w:rsid w:val="001A7ECF"/>
    <w:rsid w:val="001C1927"/>
    <w:rsid w:val="001D00CA"/>
    <w:rsid w:val="001D0797"/>
    <w:rsid w:val="001D4A5B"/>
    <w:rsid w:val="001E393E"/>
    <w:rsid w:val="001F6FD5"/>
    <w:rsid w:val="002044CE"/>
    <w:rsid w:val="002057AF"/>
    <w:rsid w:val="00212584"/>
    <w:rsid w:val="00221640"/>
    <w:rsid w:val="00232805"/>
    <w:rsid w:val="00270882"/>
    <w:rsid w:val="0028510B"/>
    <w:rsid w:val="002A6037"/>
    <w:rsid w:val="002B4D28"/>
    <w:rsid w:val="002C3A3E"/>
    <w:rsid w:val="002D2B9B"/>
    <w:rsid w:val="002E1B79"/>
    <w:rsid w:val="002E302F"/>
    <w:rsid w:val="002F3E3B"/>
    <w:rsid w:val="002F4B73"/>
    <w:rsid w:val="00301F1C"/>
    <w:rsid w:val="00302262"/>
    <w:rsid w:val="003031EF"/>
    <w:rsid w:val="003043A9"/>
    <w:rsid w:val="003065B5"/>
    <w:rsid w:val="00313AAD"/>
    <w:rsid w:val="003142E2"/>
    <w:rsid w:val="003150CA"/>
    <w:rsid w:val="00327A77"/>
    <w:rsid w:val="00350CE2"/>
    <w:rsid w:val="003631A9"/>
    <w:rsid w:val="00367DFE"/>
    <w:rsid w:val="00371D1C"/>
    <w:rsid w:val="003735AF"/>
    <w:rsid w:val="0037587F"/>
    <w:rsid w:val="00390771"/>
    <w:rsid w:val="003973F7"/>
    <w:rsid w:val="003B2A0D"/>
    <w:rsid w:val="003B3375"/>
    <w:rsid w:val="003C2C05"/>
    <w:rsid w:val="003C49F1"/>
    <w:rsid w:val="003C5A3F"/>
    <w:rsid w:val="003C667C"/>
    <w:rsid w:val="003C6CC6"/>
    <w:rsid w:val="003D5144"/>
    <w:rsid w:val="003D7E19"/>
    <w:rsid w:val="003E508C"/>
    <w:rsid w:val="003F1E82"/>
    <w:rsid w:val="00400602"/>
    <w:rsid w:val="00406E0B"/>
    <w:rsid w:val="00416EF6"/>
    <w:rsid w:val="00421478"/>
    <w:rsid w:val="004423C7"/>
    <w:rsid w:val="00447574"/>
    <w:rsid w:val="00447B92"/>
    <w:rsid w:val="0046273C"/>
    <w:rsid w:val="004813DA"/>
    <w:rsid w:val="00490C23"/>
    <w:rsid w:val="00495270"/>
    <w:rsid w:val="004975CB"/>
    <w:rsid w:val="004A7B35"/>
    <w:rsid w:val="004B07C8"/>
    <w:rsid w:val="004C0AF7"/>
    <w:rsid w:val="004C6E06"/>
    <w:rsid w:val="004C7990"/>
    <w:rsid w:val="004E2F45"/>
    <w:rsid w:val="004E5AB5"/>
    <w:rsid w:val="004F21FE"/>
    <w:rsid w:val="004F2CAE"/>
    <w:rsid w:val="00507AA5"/>
    <w:rsid w:val="005229DA"/>
    <w:rsid w:val="00530E17"/>
    <w:rsid w:val="005334BA"/>
    <w:rsid w:val="00540590"/>
    <w:rsid w:val="00553E9F"/>
    <w:rsid w:val="00557ABE"/>
    <w:rsid w:val="00560FAA"/>
    <w:rsid w:val="0057795E"/>
    <w:rsid w:val="00582FA8"/>
    <w:rsid w:val="005834CC"/>
    <w:rsid w:val="00584BDB"/>
    <w:rsid w:val="00584ED0"/>
    <w:rsid w:val="00587CC9"/>
    <w:rsid w:val="005A586B"/>
    <w:rsid w:val="005B183D"/>
    <w:rsid w:val="005D0553"/>
    <w:rsid w:val="005F57DC"/>
    <w:rsid w:val="0063719E"/>
    <w:rsid w:val="0064042B"/>
    <w:rsid w:val="00651D6E"/>
    <w:rsid w:val="00654E0E"/>
    <w:rsid w:val="00655246"/>
    <w:rsid w:val="006772C9"/>
    <w:rsid w:val="00697A6F"/>
    <w:rsid w:val="006A498D"/>
    <w:rsid w:val="006A622C"/>
    <w:rsid w:val="006B0557"/>
    <w:rsid w:val="006C16E3"/>
    <w:rsid w:val="006D6A46"/>
    <w:rsid w:val="006E30B6"/>
    <w:rsid w:val="00706436"/>
    <w:rsid w:val="007110A0"/>
    <w:rsid w:val="00713878"/>
    <w:rsid w:val="00721DB8"/>
    <w:rsid w:val="00727EC6"/>
    <w:rsid w:val="00733F4E"/>
    <w:rsid w:val="00740B76"/>
    <w:rsid w:val="0074297F"/>
    <w:rsid w:val="00750A71"/>
    <w:rsid w:val="00760A4F"/>
    <w:rsid w:val="00761BD5"/>
    <w:rsid w:val="007645FA"/>
    <w:rsid w:val="00771211"/>
    <w:rsid w:val="007715A7"/>
    <w:rsid w:val="00796E00"/>
    <w:rsid w:val="007A575D"/>
    <w:rsid w:val="007B20A0"/>
    <w:rsid w:val="007B3A4E"/>
    <w:rsid w:val="007B40AC"/>
    <w:rsid w:val="007C31CF"/>
    <w:rsid w:val="007D4190"/>
    <w:rsid w:val="007E4E74"/>
    <w:rsid w:val="007E5261"/>
    <w:rsid w:val="007E5741"/>
    <w:rsid w:val="007F152C"/>
    <w:rsid w:val="00800270"/>
    <w:rsid w:val="00802068"/>
    <w:rsid w:val="00813EA7"/>
    <w:rsid w:val="00826D3C"/>
    <w:rsid w:val="00836B6B"/>
    <w:rsid w:val="00840266"/>
    <w:rsid w:val="008561B7"/>
    <w:rsid w:val="00856F89"/>
    <w:rsid w:val="00870FAB"/>
    <w:rsid w:val="00884F48"/>
    <w:rsid w:val="008939EB"/>
    <w:rsid w:val="008A6292"/>
    <w:rsid w:val="008C6C7A"/>
    <w:rsid w:val="008D7014"/>
    <w:rsid w:val="008F1AFB"/>
    <w:rsid w:val="008F292E"/>
    <w:rsid w:val="0091021E"/>
    <w:rsid w:val="00912970"/>
    <w:rsid w:val="009146E0"/>
    <w:rsid w:val="00922680"/>
    <w:rsid w:val="0092323A"/>
    <w:rsid w:val="009312C9"/>
    <w:rsid w:val="0093582E"/>
    <w:rsid w:val="00944CFF"/>
    <w:rsid w:val="00950F7B"/>
    <w:rsid w:val="009521C0"/>
    <w:rsid w:val="009903F3"/>
    <w:rsid w:val="00992134"/>
    <w:rsid w:val="009937AE"/>
    <w:rsid w:val="009A3D7A"/>
    <w:rsid w:val="009A77CA"/>
    <w:rsid w:val="009D45A4"/>
    <w:rsid w:val="009D5550"/>
    <w:rsid w:val="00A14024"/>
    <w:rsid w:val="00A17558"/>
    <w:rsid w:val="00A2025F"/>
    <w:rsid w:val="00A229DC"/>
    <w:rsid w:val="00A7547A"/>
    <w:rsid w:val="00A77948"/>
    <w:rsid w:val="00A90257"/>
    <w:rsid w:val="00A975AB"/>
    <w:rsid w:val="00AA3190"/>
    <w:rsid w:val="00AA5019"/>
    <w:rsid w:val="00AB30EA"/>
    <w:rsid w:val="00AB54C1"/>
    <w:rsid w:val="00AC1BF4"/>
    <w:rsid w:val="00B028A4"/>
    <w:rsid w:val="00B267A0"/>
    <w:rsid w:val="00B35176"/>
    <w:rsid w:val="00B454F3"/>
    <w:rsid w:val="00B7348E"/>
    <w:rsid w:val="00B82B6F"/>
    <w:rsid w:val="00B843F3"/>
    <w:rsid w:val="00B85468"/>
    <w:rsid w:val="00B858FA"/>
    <w:rsid w:val="00BA0CE6"/>
    <w:rsid w:val="00BB11E1"/>
    <w:rsid w:val="00BB6590"/>
    <w:rsid w:val="00BB663E"/>
    <w:rsid w:val="00BB7910"/>
    <w:rsid w:val="00BE48E5"/>
    <w:rsid w:val="00BE7AF7"/>
    <w:rsid w:val="00C17A91"/>
    <w:rsid w:val="00C26C9A"/>
    <w:rsid w:val="00C34CE6"/>
    <w:rsid w:val="00C4188A"/>
    <w:rsid w:val="00C50E28"/>
    <w:rsid w:val="00C55666"/>
    <w:rsid w:val="00C61F56"/>
    <w:rsid w:val="00C6303B"/>
    <w:rsid w:val="00C75071"/>
    <w:rsid w:val="00C93BCA"/>
    <w:rsid w:val="00CB5851"/>
    <w:rsid w:val="00CC1C10"/>
    <w:rsid w:val="00CC25B0"/>
    <w:rsid w:val="00CC5B3D"/>
    <w:rsid w:val="00CD3171"/>
    <w:rsid w:val="00CE6C33"/>
    <w:rsid w:val="00D04234"/>
    <w:rsid w:val="00D042E7"/>
    <w:rsid w:val="00D135BE"/>
    <w:rsid w:val="00D24548"/>
    <w:rsid w:val="00D4073D"/>
    <w:rsid w:val="00D437ED"/>
    <w:rsid w:val="00D553F4"/>
    <w:rsid w:val="00D55AF1"/>
    <w:rsid w:val="00D6083B"/>
    <w:rsid w:val="00D62231"/>
    <w:rsid w:val="00D76A21"/>
    <w:rsid w:val="00D81C71"/>
    <w:rsid w:val="00D9358C"/>
    <w:rsid w:val="00DC1BAD"/>
    <w:rsid w:val="00DC3833"/>
    <w:rsid w:val="00DE00F2"/>
    <w:rsid w:val="00DE1091"/>
    <w:rsid w:val="00DE378F"/>
    <w:rsid w:val="00E00A9A"/>
    <w:rsid w:val="00E33E88"/>
    <w:rsid w:val="00E46D83"/>
    <w:rsid w:val="00E52FAE"/>
    <w:rsid w:val="00E7444A"/>
    <w:rsid w:val="00E96A4D"/>
    <w:rsid w:val="00EA4664"/>
    <w:rsid w:val="00EA7A58"/>
    <w:rsid w:val="00EC33F9"/>
    <w:rsid w:val="00ED7C7B"/>
    <w:rsid w:val="00F0081A"/>
    <w:rsid w:val="00F01CFE"/>
    <w:rsid w:val="00F035EC"/>
    <w:rsid w:val="00F04D52"/>
    <w:rsid w:val="00F16D8B"/>
    <w:rsid w:val="00F27B34"/>
    <w:rsid w:val="00F373A8"/>
    <w:rsid w:val="00F61017"/>
    <w:rsid w:val="00F620D6"/>
    <w:rsid w:val="00FA227B"/>
    <w:rsid w:val="00FA5155"/>
    <w:rsid w:val="00FA5B01"/>
    <w:rsid w:val="00FB7552"/>
    <w:rsid w:val="00FD326C"/>
    <w:rsid w:val="00FE0978"/>
    <w:rsid w:val="00FE2579"/>
    <w:rsid w:val="00FE47D6"/>
    <w:rsid w:val="00FE641E"/>
    <w:rsid w:val="00FE68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0FE69"/>
  <w15:chartTrackingRefBased/>
  <w15:docId w15:val="{74482CDE-DEE6-3B49-BC0B-7F96B02A2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A7A58"/>
    <w:pPr>
      <w:spacing w:after="0" w:line="240" w:lineRule="auto"/>
    </w:pPr>
    <w:rPr>
      <w:rFonts w:ascii="Times New Roman" w:eastAsia="Times New Roman" w:hAnsi="Times New Roman" w:cs="Times New Roman"/>
      <w:kern w:val="0"/>
      <w:lang w:val="en-US"/>
      <w14:ligatures w14:val="none"/>
    </w:rPr>
  </w:style>
  <w:style w:type="paragraph" w:styleId="Titolo1">
    <w:name w:val="heading 1"/>
    <w:basedOn w:val="Normale"/>
    <w:next w:val="Normale"/>
    <w:link w:val="Titolo1Carattere"/>
    <w:uiPriority w:val="9"/>
    <w:qFormat/>
    <w:rsid w:val="007A575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fr-FR"/>
      <w14:ligatures w14:val="standardContextual"/>
    </w:rPr>
  </w:style>
  <w:style w:type="paragraph" w:styleId="Titolo2">
    <w:name w:val="heading 2"/>
    <w:basedOn w:val="Normale"/>
    <w:next w:val="Normale"/>
    <w:link w:val="Titolo2Carattere"/>
    <w:uiPriority w:val="9"/>
    <w:semiHidden/>
    <w:unhideWhenUsed/>
    <w:qFormat/>
    <w:rsid w:val="007A575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fr-FR"/>
      <w14:ligatures w14:val="standardContextual"/>
    </w:rPr>
  </w:style>
  <w:style w:type="paragraph" w:styleId="Titolo3">
    <w:name w:val="heading 3"/>
    <w:basedOn w:val="Normale"/>
    <w:next w:val="Normale"/>
    <w:link w:val="Titolo3Carattere"/>
    <w:uiPriority w:val="9"/>
    <w:semiHidden/>
    <w:unhideWhenUsed/>
    <w:qFormat/>
    <w:rsid w:val="007A575D"/>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fr-FR"/>
      <w14:ligatures w14:val="standardContextual"/>
    </w:rPr>
  </w:style>
  <w:style w:type="paragraph" w:styleId="Titolo4">
    <w:name w:val="heading 4"/>
    <w:basedOn w:val="Normale"/>
    <w:next w:val="Normale"/>
    <w:link w:val="Titolo4Carattere"/>
    <w:uiPriority w:val="9"/>
    <w:semiHidden/>
    <w:unhideWhenUsed/>
    <w:qFormat/>
    <w:rsid w:val="007A575D"/>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fr-FR"/>
      <w14:ligatures w14:val="standardContextual"/>
    </w:rPr>
  </w:style>
  <w:style w:type="paragraph" w:styleId="Titolo5">
    <w:name w:val="heading 5"/>
    <w:basedOn w:val="Normale"/>
    <w:next w:val="Normale"/>
    <w:link w:val="Titolo5Carattere"/>
    <w:uiPriority w:val="9"/>
    <w:unhideWhenUsed/>
    <w:qFormat/>
    <w:rsid w:val="007A575D"/>
    <w:pPr>
      <w:keepNext/>
      <w:keepLines/>
      <w:spacing w:before="80" w:after="40" w:line="278" w:lineRule="auto"/>
      <w:outlineLvl w:val="4"/>
    </w:pPr>
    <w:rPr>
      <w:rFonts w:asciiTheme="minorHAnsi" w:eastAsiaTheme="majorEastAsia" w:hAnsiTheme="minorHAnsi" w:cstheme="majorBidi"/>
      <w:color w:val="0F4761" w:themeColor="accent1" w:themeShade="BF"/>
      <w:kern w:val="2"/>
      <w:lang w:val="fr-FR"/>
      <w14:ligatures w14:val="standardContextual"/>
    </w:rPr>
  </w:style>
  <w:style w:type="paragraph" w:styleId="Titolo6">
    <w:name w:val="heading 6"/>
    <w:basedOn w:val="Normale"/>
    <w:next w:val="Normale"/>
    <w:link w:val="Titolo6Carattere"/>
    <w:uiPriority w:val="9"/>
    <w:semiHidden/>
    <w:unhideWhenUsed/>
    <w:qFormat/>
    <w:rsid w:val="007A575D"/>
    <w:pPr>
      <w:keepNext/>
      <w:keepLines/>
      <w:spacing w:before="40" w:line="278" w:lineRule="auto"/>
      <w:outlineLvl w:val="5"/>
    </w:pPr>
    <w:rPr>
      <w:rFonts w:asciiTheme="minorHAnsi" w:eastAsiaTheme="majorEastAsia" w:hAnsiTheme="minorHAnsi" w:cstheme="majorBidi"/>
      <w:i/>
      <w:iCs/>
      <w:color w:val="595959" w:themeColor="text1" w:themeTint="A6"/>
      <w:kern w:val="2"/>
      <w:lang w:val="fr-FR"/>
      <w14:ligatures w14:val="standardContextual"/>
    </w:rPr>
  </w:style>
  <w:style w:type="paragraph" w:styleId="Titolo7">
    <w:name w:val="heading 7"/>
    <w:basedOn w:val="Normale"/>
    <w:next w:val="Normale"/>
    <w:link w:val="Titolo7Carattere"/>
    <w:uiPriority w:val="9"/>
    <w:semiHidden/>
    <w:unhideWhenUsed/>
    <w:qFormat/>
    <w:rsid w:val="007A575D"/>
    <w:pPr>
      <w:keepNext/>
      <w:keepLines/>
      <w:spacing w:before="40" w:line="278" w:lineRule="auto"/>
      <w:outlineLvl w:val="6"/>
    </w:pPr>
    <w:rPr>
      <w:rFonts w:asciiTheme="minorHAnsi" w:eastAsiaTheme="majorEastAsia" w:hAnsiTheme="minorHAnsi" w:cstheme="majorBidi"/>
      <w:color w:val="595959" w:themeColor="text1" w:themeTint="A6"/>
      <w:kern w:val="2"/>
      <w:lang w:val="fr-FR"/>
      <w14:ligatures w14:val="standardContextual"/>
    </w:rPr>
  </w:style>
  <w:style w:type="paragraph" w:styleId="Titolo8">
    <w:name w:val="heading 8"/>
    <w:basedOn w:val="Normale"/>
    <w:next w:val="Normale"/>
    <w:link w:val="Titolo8Carattere"/>
    <w:uiPriority w:val="9"/>
    <w:semiHidden/>
    <w:unhideWhenUsed/>
    <w:qFormat/>
    <w:rsid w:val="007A575D"/>
    <w:pPr>
      <w:keepNext/>
      <w:keepLines/>
      <w:spacing w:line="278" w:lineRule="auto"/>
      <w:outlineLvl w:val="7"/>
    </w:pPr>
    <w:rPr>
      <w:rFonts w:asciiTheme="minorHAnsi" w:eastAsiaTheme="majorEastAsia" w:hAnsiTheme="minorHAnsi" w:cstheme="majorBidi"/>
      <w:i/>
      <w:iCs/>
      <w:color w:val="272727" w:themeColor="text1" w:themeTint="D8"/>
      <w:kern w:val="2"/>
      <w:lang w:val="fr-FR"/>
      <w14:ligatures w14:val="standardContextual"/>
    </w:rPr>
  </w:style>
  <w:style w:type="paragraph" w:styleId="Titolo9">
    <w:name w:val="heading 9"/>
    <w:basedOn w:val="Normale"/>
    <w:next w:val="Normale"/>
    <w:link w:val="Titolo9Carattere"/>
    <w:uiPriority w:val="9"/>
    <w:semiHidden/>
    <w:unhideWhenUsed/>
    <w:qFormat/>
    <w:rsid w:val="007A575D"/>
    <w:pPr>
      <w:keepNext/>
      <w:keepLines/>
      <w:spacing w:line="278" w:lineRule="auto"/>
      <w:outlineLvl w:val="8"/>
    </w:pPr>
    <w:rPr>
      <w:rFonts w:asciiTheme="minorHAnsi" w:eastAsiaTheme="majorEastAsia" w:hAnsiTheme="minorHAnsi" w:cstheme="majorBidi"/>
      <w:color w:val="272727" w:themeColor="text1" w:themeTint="D8"/>
      <w:kern w:val="2"/>
      <w:lang w:val="fr-FR"/>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A575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7A575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A575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A575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rsid w:val="007A575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A575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A575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A575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A575D"/>
    <w:rPr>
      <w:rFonts w:eastAsiaTheme="majorEastAsia" w:cstheme="majorBidi"/>
      <w:color w:val="272727" w:themeColor="text1" w:themeTint="D8"/>
    </w:rPr>
  </w:style>
  <w:style w:type="paragraph" w:styleId="Titolo">
    <w:name w:val="Title"/>
    <w:basedOn w:val="Normale"/>
    <w:next w:val="Normale"/>
    <w:link w:val="TitoloCarattere"/>
    <w:uiPriority w:val="10"/>
    <w:qFormat/>
    <w:rsid w:val="007A575D"/>
    <w:pPr>
      <w:spacing w:after="80"/>
      <w:contextualSpacing/>
    </w:pPr>
    <w:rPr>
      <w:rFonts w:asciiTheme="majorHAnsi" w:eastAsiaTheme="majorEastAsia" w:hAnsiTheme="majorHAnsi" w:cstheme="majorBidi"/>
      <w:spacing w:val="-10"/>
      <w:kern w:val="28"/>
      <w:sz w:val="56"/>
      <w:szCs w:val="56"/>
      <w:lang w:val="fr-FR"/>
      <w14:ligatures w14:val="standardContextual"/>
    </w:rPr>
  </w:style>
  <w:style w:type="character" w:customStyle="1" w:styleId="TitoloCarattere">
    <w:name w:val="Titolo Carattere"/>
    <w:basedOn w:val="Carpredefinitoparagrafo"/>
    <w:link w:val="Titolo"/>
    <w:uiPriority w:val="10"/>
    <w:rsid w:val="007A575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A575D"/>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fr-FR"/>
      <w14:ligatures w14:val="standardContextual"/>
    </w:rPr>
  </w:style>
  <w:style w:type="character" w:customStyle="1" w:styleId="SottotitoloCarattere">
    <w:name w:val="Sottotitolo Carattere"/>
    <w:basedOn w:val="Carpredefinitoparagrafo"/>
    <w:link w:val="Sottotitolo"/>
    <w:uiPriority w:val="11"/>
    <w:rsid w:val="007A575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A575D"/>
    <w:pPr>
      <w:spacing w:before="160" w:after="160" w:line="278" w:lineRule="auto"/>
      <w:jc w:val="center"/>
    </w:pPr>
    <w:rPr>
      <w:rFonts w:asciiTheme="minorHAnsi" w:eastAsiaTheme="minorHAnsi" w:hAnsiTheme="minorHAnsi" w:cstheme="minorBidi"/>
      <w:i/>
      <w:iCs/>
      <w:color w:val="404040" w:themeColor="text1" w:themeTint="BF"/>
      <w:kern w:val="2"/>
      <w:lang w:val="fr-FR"/>
      <w14:ligatures w14:val="standardContextual"/>
    </w:rPr>
  </w:style>
  <w:style w:type="character" w:customStyle="1" w:styleId="CitazioneCarattere">
    <w:name w:val="Citazione Carattere"/>
    <w:basedOn w:val="Carpredefinitoparagrafo"/>
    <w:link w:val="Citazione"/>
    <w:uiPriority w:val="29"/>
    <w:rsid w:val="007A575D"/>
    <w:rPr>
      <w:i/>
      <w:iCs/>
      <w:color w:val="404040" w:themeColor="text1" w:themeTint="BF"/>
    </w:rPr>
  </w:style>
  <w:style w:type="paragraph" w:styleId="Paragrafoelenco">
    <w:name w:val="List Paragraph"/>
    <w:basedOn w:val="Normale"/>
    <w:uiPriority w:val="34"/>
    <w:qFormat/>
    <w:rsid w:val="007A575D"/>
    <w:pPr>
      <w:spacing w:after="160" w:line="278" w:lineRule="auto"/>
      <w:ind w:left="720"/>
      <w:contextualSpacing/>
    </w:pPr>
    <w:rPr>
      <w:rFonts w:asciiTheme="minorHAnsi" w:eastAsiaTheme="minorHAnsi" w:hAnsiTheme="minorHAnsi" w:cstheme="minorBidi"/>
      <w:kern w:val="2"/>
      <w:lang w:val="fr-FR"/>
      <w14:ligatures w14:val="standardContextual"/>
    </w:rPr>
  </w:style>
  <w:style w:type="character" w:styleId="Enfasiintensa">
    <w:name w:val="Intense Emphasis"/>
    <w:basedOn w:val="Carpredefinitoparagrafo"/>
    <w:uiPriority w:val="21"/>
    <w:qFormat/>
    <w:rsid w:val="007A575D"/>
    <w:rPr>
      <w:i/>
      <w:iCs/>
      <w:color w:val="0F4761" w:themeColor="accent1" w:themeShade="BF"/>
    </w:rPr>
  </w:style>
  <w:style w:type="paragraph" w:styleId="Citazioneintensa">
    <w:name w:val="Intense Quote"/>
    <w:basedOn w:val="Normale"/>
    <w:next w:val="Normale"/>
    <w:link w:val="CitazioneintensaCarattere"/>
    <w:uiPriority w:val="30"/>
    <w:qFormat/>
    <w:rsid w:val="007A575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fr-FR"/>
      <w14:ligatures w14:val="standardContextual"/>
    </w:rPr>
  </w:style>
  <w:style w:type="character" w:customStyle="1" w:styleId="CitazioneintensaCarattere">
    <w:name w:val="Citazione intensa Carattere"/>
    <w:basedOn w:val="Carpredefinitoparagrafo"/>
    <w:link w:val="Citazioneintensa"/>
    <w:uiPriority w:val="30"/>
    <w:rsid w:val="007A575D"/>
    <w:rPr>
      <w:i/>
      <w:iCs/>
      <w:color w:val="0F4761" w:themeColor="accent1" w:themeShade="BF"/>
    </w:rPr>
  </w:style>
  <w:style w:type="character" w:styleId="Riferimentointenso">
    <w:name w:val="Intense Reference"/>
    <w:basedOn w:val="Carpredefinitoparagrafo"/>
    <w:uiPriority w:val="32"/>
    <w:qFormat/>
    <w:rsid w:val="007A575D"/>
    <w:rPr>
      <w:b/>
      <w:bCs/>
      <w:smallCaps/>
      <w:color w:val="0F4761" w:themeColor="accent1" w:themeShade="BF"/>
      <w:spacing w:val="5"/>
    </w:rPr>
  </w:style>
  <w:style w:type="paragraph" w:styleId="Intestazione">
    <w:name w:val="header"/>
    <w:basedOn w:val="Normale"/>
    <w:link w:val="IntestazioneCarattere"/>
    <w:uiPriority w:val="99"/>
    <w:unhideWhenUsed/>
    <w:rsid w:val="007A575D"/>
    <w:pPr>
      <w:tabs>
        <w:tab w:val="center" w:pos="4513"/>
        <w:tab w:val="right" w:pos="9026"/>
      </w:tabs>
    </w:pPr>
    <w:rPr>
      <w:rFonts w:asciiTheme="minorHAnsi" w:eastAsiaTheme="minorHAnsi" w:hAnsiTheme="minorHAnsi" w:cstheme="minorBidi"/>
      <w:kern w:val="2"/>
      <w:lang w:val="fr-FR"/>
      <w14:ligatures w14:val="standardContextual"/>
    </w:rPr>
  </w:style>
  <w:style w:type="character" w:customStyle="1" w:styleId="IntestazioneCarattere">
    <w:name w:val="Intestazione Carattere"/>
    <w:basedOn w:val="Carpredefinitoparagrafo"/>
    <w:link w:val="Intestazione"/>
    <w:uiPriority w:val="99"/>
    <w:rsid w:val="007A575D"/>
  </w:style>
  <w:style w:type="paragraph" w:styleId="Pidipagina">
    <w:name w:val="footer"/>
    <w:basedOn w:val="Normale"/>
    <w:link w:val="PidipaginaCarattere"/>
    <w:uiPriority w:val="99"/>
    <w:unhideWhenUsed/>
    <w:rsid w:val="007A575D"/>
    <w:pPr>
      <w:tabs>
        <w:tab w:val="center" w:pos="4513"/>
        <w:tab w:val="right" w:pos="9026"/>
      </w:tabs>
    </w:pPr>
    <w:rPr>
      <w:rFonts w:asciiTheme="minorHAnsi" w:eastAsiaTheme="minorHAnsi" w:hAnsiTheme="minorHAnsi" w:cstheme="minorBidi"/>
      <w:kern w:val="2"/>
      <w:lang w:val="fr-FR"/>
      <w14:ligatures w14:val="standardContextual"/>
    </w:rPr>
  </w:style>
  <w:style w:type="character" w:customStyle="1" w:styleId="PidipaginaCarattere">
    <w:name w:val="Piè di pagina Carattere"/>
    <w:basedOn w:val="Carpredefinitoparagrafo"/>
    <w:link w:val="Pidipagina"/>
    <w:uiPriority w:val="99"/>
    <w:rsid w:val="007A575D"/>
  </w:style>
  <w:style w:type="paragraph" w:styleId="Corpotesto">
    <w:name w:val="Body Text"/>
    <w:basedOn w:val="Normale"/>
    <w:link w:val="CorpotestoCarattere"/>
    <w:uiPriority w:val="1"/>
    <w:qFormat/>
    <w:rsid w:val="007A575D"/>
    <w:pPr>
      <w:widowControl w:val="0"/>
      <w:autoSpaceDE w:val="0"/>
      <w:autoSpaceDN w:val="0"/>
      <w:spacing w:before="20"/>
      <w:ind w:left="20"/>
    </w:pPr>
    <w:rPr>
      <w:rFonts w:ascii="Inter Tight Light" w:eastAsia="Inter Tight Light" w:hAnsi="Inter Tight Light" w:cs="Inter Tight Light"/>
      <w:sz w:val="16"/>
      <w:szCs w:val="16"/>
      <w:lang w:val="it-IT"/>
    </w:rPr>
  </w:style>
  <w:style w:type="character" w:customStyle="1" w:styleId="CorpotestoCarattere">
    <w:name w:val="Corpo testo Carattere"/>
    <w:basedOn w:val="Carpredefinitoparagrafo"/>
    <w:link w:val="Corpotesto"/>
    <w:uiPriority w:val="1"/>
    <w:rsid w:val="007A575D"/>
    <w:rPr>
      <w:rFonts w:ascii="Inter Tight Light" w:eastAsia="Inter Tight Light" w:hAnsi="Inter Tight Light" w:cs="Inter Tight Light"/>
      <w:kern w:val="0"/>
      <w:sz w:val="16"/>
      <w:szCs w:val="16"/>
      <w:lang w:val="it-IT"/>
      <w14:ligatures w14:val="none"/>
    </w:rPr>
  </w:style>
  <w:style w:type="table" w:styleId="Grigliatabella">
    <w:name w:val="Table Grid"/>
    <w:basedOn w:val="Tabellanormale"/>
    <w:uiPriority w:val="39"/>
    <w:rsid w:val="00CC2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nhideWhenUsed/>
    <w:rsid w:val="0057795E"/>
    <w:rPr>
      <w:color w:val="467886" w:themeColor="hyperlink"/>
      <w:u w:val="single"/>
    </w:rPr>
  </w:style>
  <w:style w:type="character" w:styleId="Menzionenonrisolta">
    <w:name w:val="Unresolved Mention"/>
    <w:basedOn w:val="Carpredefinitoparagrafo"/>
    <w:uiPriority w:val="99"/>
    <w:semiHidden/>
    <w:unhideWhenUsed/>
    <w:rsid w:val="0057795E"/>
    <w:rPr>
      <w:color w:val="605E5C"/>
      <w:shd w:val="clear" w:color="auto" w:fill="E1DFDD"/>
    </w:rPr>
  </w:style>
  <w:style w:type="paragraph" w:customStyle="1" w:styleId="TableParagraph">
    <w:name w:val="Table Paragraph"/>
    <w:basedOn w:val="Normale"/>
    <w:uiPriority w:val="1"/>
    <w:qFormat/>
    <w:rsid w:val="009146E0"/>
    <w:pPr>
      <w:widowControl w:val="0"/>
      <w:autoSpaceDE w:val="0"/>
      <w:autoSpaceDN w:val="0"/>
      <w:spacing w:before="245"/>
      <w:ind w:left="245"/>
    </w:pPr>
    <w:rPr>
      <w:rFonts w:ascii="Arial" w:eastAsia="Arial" w:hAnsi="Arial" w:cs="Arial"/>
      <w:sz w:val="22"/>
      <w:szCs w:val="22"/>
    </w:rPr>
  </w:style>
  <w:style w:type="table" w:customStyle="1" w:styleId="TableNormal">
    <w:name w:val="Table Normal"/>
    <w:uiPriority w:val="2"/>
    <w:semiHidden/>
    <w:unhideWhenUsed/>
    <w:qFormat/>
    <w:rsid w:val="00761BD5"/>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styleId="Testonotaapidipagina">
    <w:name w:val="footnote text"/>
    <w:basedOn w:val="Normale"/>
    <w:link w:val="TestonotaapidipaginaCarattere"/>
    <w:rsid w:val="001F6FD5"/>
    <w:rPr>
      <w:rFonts w:ascii="Arial" w:eastAsia="Times" w:hAnsi="Arial" w:cs="Arial"/>
      <w:sz w:val="20"/>
      <w:szCs w:val="20"/>
      <w:lang w:val="fr-FR"/>
    </w:rPr>
  </w:style>
  <w:style w:type="character" w:customStyle="1" w:styleId="TestonotaapidipaginaCarattere">
    <w:name w:val="Testo nota a piè di pagina Carattere"/>
    <w:basedOn w:val="Carpredefinitoparagrafo"/>
    <w:link w:val="Testonotaapidipagina"/>
    <w:rsid w:val="001F6FD5"/>
    <w:rPr>
      <w:rFonts w:ascii="Arial" w:eastAsia="Times" w:hAnsi="Arial" w:cs="Arial"/>
      <w:kern w:val="0"/>
      <w:sz w:val="20"/>
      <w:szCs w:val="20"/>
      <w14:ligatures w14:val="none"/>
    </w:rPr>
  </w:style>
  <w:style w:type="character" w:styleId="Rimandonotaapidipagina">
    <w:name w:val="footnote reference"/>
    <w:rsid w:val="001F6FD5"/>
    <w:rPr>
      <w:vertAlign w:val="superscript"/>
    </w:rPr>
  </w:style>
  <w:style w:type="paragraph" w:styleId="Corpodeltesto2">
    <w:name w:val="Body Text 2"/>
    <w:basedOn w:val="Normale"/>
    <w:link w:val="Corpodeltesto2Carattere"/>
    <w:uiPriority w:val="99"/>
    <w:unhideWhenUsed/>
    <w:rsid w:val="00C50E28"/>
    <w:pPr>
      <w:spacing w:after="120" w:line="480" w:lineRule="auto"/>
    </w:pPr>
    <w:rPr>
      <w:rFonts w:asciiTheme="minorHAnsi" w:eastAsiaTheme="minorHAnsi" w:hAnsiTheme="minorHAnsi" w:cstheme="minorBidi"/>
      <w:sz w:val="22"/>
      <w:szCs w:val="22"/>
      <w:lang w:val="fr-FR"/>
    </w:rPr>
  </w:style>
  <w:style w:type="character" w:customStyle="1" w:styleId="Corpodeltesto2Carattere">
    <w:name w:val="Corpo del testo 2 Carattere"/>
    <w:basedOn w:val="Carpredefinitoparagrafo"/>
    <w:link w:val="Corpodeltesto2"/>
    <w:uiPriority w:val="99"/>
    <w:rsid w:val="00C50E28"/>
    <w:rPr>
      <w:kern w:val="0"/>
      <w:sz w:val="22"/>
      <w:szCs w:val="22"/>
      <w14:ligatures w14:val="none"/>
    </w:rPr>
  </w:style>
  <w:style w:type="paragraph" w:styleId="Nessunaspaziatura">
    <w:name w:val="No Spacing"/>
    <w:uiPriority w:val="1"/>
    <w:qFormat/>
    <w:rsid w:val="00045BF0"/>
    <w:pPr>
      <w:spacing w:after="0" w:line="240" w:lineRule="auto"/>
    </w:pPr>
    <w:rPr>
      <w:kern w:val="0"/>
      <w:lang w:val="en-US"/>
      <w14:ligatures w14:val="none"/>
    </w:rPr>
  </w:style>
  <w:style w:type="paragraph" w:styleId="NormaleWeb">
    <w:name w:val="Normal (Web)"/>
    <w:basedOn w:val="Normale"/>
    <w:uiPriority w:val="99"/>
    <w:semiHidden/>
    <w:unhideWhenUsed/>
    <w:rsid w:val="00DE109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535189">
      <w:bodyDiv w:val="1"/>
      <w:marLeft w:val="0"/>
      <w:marRight w:val="0"/>
      <w:marTop w:val="0"/>
      <w:marBottom w:val="0"/>
      <w:divBdr>
        <w:top w:val="none" w:sz="0" w:space="0" w:color="auto"/>
        <w:left w:val="none" w:sz="0" w:space="0" w:color="auto"/>
        <w:bottom w:val="none" w:sz="0" w:space="0" w:color="auto"/>
        <w:right w:val="none" w:sz="0" w:space="0" w:color="auto"/>
      </w:divBdr>
    </w:div>
    <w:div w:id="680400801">
      <w:bodyDiv w:val="1"/>
      <w:marLeft w:val="0"/>
      <w:marRight w:val="0"/>
      <w:marTop w:val="0"/>
      <w:marBottom w:val="0"/>
      <w:divBdr>
        <w:top w:val="none" w:sz="0" w:space="0" w:color="auto"/>
        <w:left w:val="none" w:sz="0" w:space="0" w:color="auto"/>
        <w:bottom w:val="none" w:sz="0" w:space="0" w:color="auto"/>
        <w:right w:val="none" w:sz="0" w:space="0" w:color="auto"/>
      </w:divBdr>
    </w:div>
    <w:div w:id="937367505">
      <w:bodyDiv w:val="1"/>
      <w:marLeft w:val="0"/>
      <w:marRight w:val="0"/>
      <w:marTop w:val="0"/>
      <w:marBottom w:val="0"/>
      <w:divBdr>
        <w:top w:val="none" w:sz="0" w:space="0" w:color="auto"/>
        <w:left w:val="none" w:sz="0" w:space="0" w:color="auto"/>
        <w:bottom w:val="none" w:sz="0" w:space="0" w:color="auto"/>
        <w:right w:val="none" w:sz="0" w:space="0" w:color="auto"/>
      </w:divBdr>
    </w:div>
    <w:div w:id="1292394371">
      <w:bodyDiv w:val="1"/>
      <w:marLeft w:val="0"/>
      <w:marRight w:val="0"/>
      <w:marTop w:val="0"/>
      <w:marBottom w:val="0"/>
      <w:divBdr>
        <w:top w:val="none" w:sz="0" w:space="0" w:color="auto"/>
        <w:left w:val="none" w:sz="0" w:space="0" w:color="auto"/>
        <w:bottom w:val="none" w:sz="0" w:space="0" w:color="auto"/>
        <w:right w:val="none" w:sz="0" w:space="0" w:color="auto"/>
      </w:divBdr>
    </w:div>
    <w:div w:id="1348825152">
      <w:bodyDiv w:val="1"/>
      <w:marLeft w:val="0"/>
      <w:marRight w:val="0"/>
      <w:marTop w:val="0"/>
      <w:marBottom w:val="0"/>
      <w:divBdr>
        <w:top w:val="none" w:sz="0" w:space="0" w:color="auto"/>
        <w:left w:val="none" w:sz="0" w:space="0" w:color="auto"/>
        <w:bottom w:val="none" w:sz="0" w:space="0" w:color="auto"/>
        <w:right w:val="none" w:sz="0" w:space="0" w:color="auto"/>
      </w:divBdr>
      <w:divsChild>
        <w:div w:id="2006198304">
          <w:marLeft w:val="0"/>
          <w:marRight w:val="0"/>
          <w:marTop w:val="0"/>
          <w:marBottom w:val="0"/>
          <w:divBdr>
            <w:top w:val="single" w:sz="2" w:space="0" w:color="auto"/>
            <w:left w:val="single" w:sz="2" w:space="0" w:color="auto"/>
            <w:bottom w:val="single" w:sz="2" w:space="0" w:color="auto"/>
            <w:right w:val="single" w:sz="2" w:space="0" w:color="auto"/>
          </w:divBdr>
        </w:div>
        <w:div w:id="1927685313">
          <w:marLeft w:val="0"/>
          <w:marRight w:val="0"/>
          <w:marTop w:val="0"/>
          <w:marBottom w:val="0"/>
          <w:divBdr>
            <w:top w:val="single" w:sz="2" w:space="0" w:color="auto"/>
            <w:left w:val="single" w:sz="2" w:space="0" w:color="auto"/>
            <w:bottom w:val="single" w:sz="2" w:space="0" w:color="auto"/>
            <w:right w:val="single" w:sz="2" w:space="0" w:color="auto"/>
          </w:divBdr>
        </w:div>
        <w:div w:id="1763799490">
          <w:marLeft w:val="0"/>
          <w:marRight w:val="0"/>
          <w:marTop w:val="0"/>
          <w:marBottom w:val="0"/>
          <w:divBdr>
            <w:top w:val="single" w:sz="2" w:space="0" w:color="auto"/>
            <w:left w:val="single" w:sz="2" w:space="0" w:color="auto"/>
            <w:bottom w:val="single" w:sz="2" w:space="0" w:color="auto"/>
            <w:right w:val="single" w:sz="2" w:space="0" w:color="auto"/>
          </w:divBdr>
        </w:div>
        <w:div w:id="1216548056">
          <w:marLeft w:val="0"/>
          <w:marRight w:val="0"/>
          <w:marTop w:val="0"/>
          <w:marBottom w:val="0"/>
          <w:divBdr>
            <w:top w:val="single" w:sz="2" w:space="0" w:color="auto"/>
            <w:left w:val="single" w:sz="2" w:space="0" w:color="auto"/>
            <w:bottom w:val="single" w:sz="2" w:space="0" w:color="auto"/>
            <w:right w:val="single" w:sz="2" w:space="0" w:color="auto"/>
          </w:divBdr>
        </w:div>
      </w:divsChild>
    </w:div>
    <w:div w:id="1713504449">
      <w:bodyDiv w:val="1"/>
      <w:marLeft w:val="0"/>
      <w:marRight w:val="0"/>
      <w:marTop w:val="0"/>
      <w:marBottom w:val="0"/>
      <w:divBdr>
        <w:top w:val="none" w:sz="0" w:space="0" w:color="auto"/>
        <w:left w:val="none" w:sz="0" w:space="0" w:color="auto"/>
        <w:bottom w:val="none" w:sz="0" w:space="0" w:color="auto"/>
        <w:right w:val="none" w:sz="0" w:space="0" w:color="auto"/>
      </w:divBdr>
      <w:divsChild>
        <w:div w:id="1333411959">
          <w:marLeft w:val="0"/>
          <w:marRight w:val="0"/>
          <w:marTop w:val="0"/>
          <w:marBottom w:val="0"/>
          <w:divBdr>
            <w:top w:val="single" w:sz="2" w:space="0" w:color="auto"/>
            <w:left w:val="single" w:sz="2" w:space="0" w:color="auto"/>
            <w:bottom w:val="single" w:sz="2" w:space="0" w:color="auto"/>
            <w:right w:val="single" w:sz="2" w:space="0" w:color="auto"/>
          </w:divBdr>
        </w:div>
        <w:div w:id="578907318">
          <w:marLeft w:val="0"/>
          <w:marRight w:val="0"/>
          <w:marTop w:val="0"/>
          <w:marBottom w:val="0"/>
          <w:divBdr>
            <w:top w:val="single" w:sz="2" w:space="0" w:color="auto"/>
            <w:left w:val="single" w:sz="2" w:space="0" w:color="auto"/>
            <w:bottom w:val="single" w:sz="2" w:space="0" w:color="auto"/>
            <w:right w:val="single" w:sz="2" w:space="0" w:color="auto"/>
          </w:divBdr>
        </w:div>
        <w:div w:id="1400983894">
          <w:marLeft w:val="0"/>
          <w:marRight w:val="0"/>
          <w:marTop w:val="0"/>
          <w:marBottom w:val="0"/>
          <w:divBdr>
            <w:top w:val="single" w:sz="2" w:space="0" w:color="auto"/>
            <w:left w:val="single" w:sz="2" w:space="0" w:color="auto"/>
            <w:bottom w:val="single" w:sz="2" w:space="0" w:color="auto"/>
            <w:right w:val="single" w:sz="2" w:space="0" w:color="auto"/>
          </w:divBdr>
        </w:div>
        <w:div w:id="1936937715">
          <w:marLeft w:val="0"/>
          <w:marRight w:val="0"/>
          <w:marTop w:val="0"/>
          <w:marBottom w:val="0"/>
          <w:divBdr>
            <w:top w:val="single" w:sz="2" w:space="0" w:color="auto"/>
            <w:left w:val="single" w:sz="2" w:space="0" w:color="auto"/>
            <w:bottom w:val="single" w:sz="2" w:space="0" w:color="auto"/>
            <w:right w:val="single" w:sz="2" w:space="0" w:color="auto"/>
          </w:divBdr>
        </w:div>
      </w:divsChild>
    </w:div>
    <w:div w:id="1739859030">
      <w:bodyDiv w:val="1"/>
      <w:marLeft w:val="0"/>
      <w:marRight w:val="0"/>
      <w:marTop w:val="0"/>
      <w:marBottom w:val="0"/>
      <w:divBdr>
        <w:top w:val="none" w:sz="0" w:space="0" w:color="auto"/>
        <w:left w:val="none" w:sz="0" w:space="0" w:color="auto"/>
        <w:bottom w:val="none" w:sz="0" w:space="0" w:color="auto"/>
        <w:right w:val="none" w:sz="0" w:space="0" w:color="auto"/>
      </w:divBdr>
    </w:div>
    <w:div w:id="188471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spazio88.com" TargetMode="External"/><Relationship Id="rId13" Type="http://schemas.openxmlformats.org/officeDocument/2006/relationships/hyperlink" Target="mailto:dpo@spazio88.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spazio88.com" TargetMode="External"/><Relationship Id="rId12" Type="http://schemas.openxmlformats.org/officeDocument/2006/relationships/hyperlink" Target="mailto:privacy@cidvascular.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spazio88.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privacy@cidvascular.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rivacy@cidvascular.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info@cidvascular.com" TargetMode="External"/><Relationship Id="rId2" Type="http://schemas.openxmlformats.org/officeDocument/2006/relationships/hyperlink" Target="http://www.cidvascular.com/" TargetMode="External"/><Relationship Id="rId1" Type="http://schemas.openxmlformats.org/officeDocument/2006/relationships/hyperlink" Target="mailto:info@cidvascular.com" TargetMode="External"/><Relationship Id="rId4" Type="http://schemas.openxmlformats.org/officeDocument/2006/relationships/hyperlink" Target="http://www.cidvascula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1768</Words>
  <Characters>10078</Characters>
  <Application>Microsoft Office Word</Application>
  <DocSecurity>4</DocSecurity>
  <Lines>83</Lines>
  <Paragraphs>23</Paragraphs>
  <ScaleCrop>false</ScaleCrop>
  <Company/>
  <LinksUpToDate>false</LinksUpToDate>
  <CharactersWithSpaces>11823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Padovani</dc:creator>
  <cp:keywords/>
  <dc:description/>
  <cp:lastModifiedBy>Andrea Suman</cp:lastModifiedBy>
  <cp:revision>2</cp:revision>
  <cp:lastPrinted>2025-07-08T09:31:00Z</cp:lastPrinted>
  <dcterms:created xsi:type="dcterms:W3CDTF">2025-08-19T12:51:00Z</dcterms:created>
  <dcterms:modified xsi:type="dcterms:W3CDTF">2025-08-19T12:51:00Z</dcterms:modified>
</cp:coreProperties>
</file>